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44DBF" w14:textId="60A012D2" w:rsidR="000E7D82" w:rsidRPr="00450DEA" w:rsidRDefault="000E7D82" w:rsidP="00684362">
      <w:pPr>
        <w:jc w:val="center"/>
        <w:rPr>
          <w:b/>
          <w:sz w:val="28"/>
        </w:rPr>
      </w:pPr>
      <w:r w:rsidRPr="00450DEA">
        <w:rPr>
          <w:b/>
          <w:sz w:val="28"/>
        </w:rPr>
        <w:t xml:space="preserve">Questions and clarifications </w:t>
      </w:r>
      <w:r w:rsidR="00336C7B">
        <w:rPr>
          <w:b/>
          <w:sz w:val="28"/>
        </w:rPr>
        <w:t>about the</w:t>
      </w:r>
      <w:r w:rsidRPr="00450DEA">
        <w:rPr>
          <w:b/>
          <w:sz w:val="28"/>
        </w:rPr>
        <w:t xml:space="preserve"> TSDSI LMLC link budget</w:t>
      </w:r>
    </w:p>
    <w:p w14:paraId="24B6DC27" w14:textId="2CEC9F4D" w:rsidR="000E7D82" w:rsidRDefault="000E7D82"/>
    <w:p w14:paraId="0CA80D31" w14:textId="3C4F1074" w:rsidR="000E7D82" w:rsidRDefault="000E7D82">
      <w:r>
        <w:t xml:space="preserve">Based on the latest </w:t>
      </w:r>
      <w:r w:rsidR="00DE1FA9">
        <w:t>(</w:t>
      </w:r>
      <w:r>
        <w:t>updated</w:t>
      </w:r>
      <w:r w:rsidR="00DE1FA9">
        <w:t>)</w:t>
      </w:r>
      <w:r>
        <w:t xml:space="preserve"> submission from </w:t>
      </w:r>
      <w:r w:rsidR="00DE1FA9">
        <w:t xml:space="preserve">TSDSI on </w:t>
      </w:r>
      <w:r>
        <w:t>September 10</w:t>
      </w:r>
      <w:r w:rsidRPr="000E7D82">
        <w:rPr>
          <w:vertAlign w:val="superscript"/>
        </w:rPr>
        <w:t>th</w:t>
      </w:r>
      <w:r>
        <w:t>, 2019, while evaluating the LMLC link budget</w:t>
      </w:r>
      <w:r w:rsidR="00A83357">
        <w:t>,</w:t>
      </w:r>
      <w:r>
        <w:t xml:space="preserve"> </w:t>
      </w:r>
      <w:r w:rsidR="00DE1FA9">
        <w:t>the CEG</w:t>
      </w:r>
      <w:r>
        <w:t xml:space="preserve"> noticed the following </w:t>
      </w:r>
      <w:r w:rsidR="00DE1FA9">
        <w:t>deviations</w:t>
      </w:r>
      <w:r>
        <w:t xml:space="preserve"> with regard to </w:t>
      </w:r>
      <w:r w:rsidR="00DE1FA9">
        <w:t xml:space="preserve">the </w:t>
      </w:r>
      <w:r>
        <w:t xml:space="preserve">LMLC </w:t>
      </w:r>
      <w:r w:rsidR="00DE1FA9">
        <w:t>test configuration</w:t>
      </w:r>
      <w:r>
        <w:t xml:space="preserve"> from </w:t>
      </w:r>
      <w:r w:rsidR="00DE1FA9">
        <w:t xml:space="preserve">Report </w:t>
      </w:r>
      <w:r>
        <w:t xml:space="preserve">ITU-R M.2412 </w:t>
      </w:r>
      <w:r w:rsidR="00DE1FA9">
        <w:t>(Evaluation Guidelines)</w:t>
      </w:r>
      <w:r>
        <w:t>:</w:t>
      </w:r>
    </w:p>
    <w:p w14:paraId="6026BB5B" w14:textId="04BF06EA" w:rsidR="000E7D82" w:rsidRDefault="000E7D82" w:rsidP="006E2C57">
      <w:pPr>
        <w:pStyle w:val="ListParagraph"/>
        <w:numPr>
          <w:ilvl w:val="0"/>
          <w:numId w:val="2"/>
        </w:numPr>
      </w:pPr>
      <w:r w:rsidRPr="006E2C57">
        <w:rPr>
          <w:b/>
        </w:rPr>
        <w:t>UE speed for NLOS</w:t>
      </w:r>
    </w:p>
    <w:p w14:paraId="6F594804" w14:textId="6301A751" w:rsidR="00332C51" w:rsidRPr="00205936" w:rsidRDefault="000E7D82" w:rsidP="00332C51">
      <w:pPr>
        <w:pStyle w:val="BodyText"/>
        <w:ind w:left="0"/>
        <w:rPr>
          <w:rFonts w:asciiTheme="minorHAnsi" w:hAnsiTheme="minorHAnsi" w:cstheme="minorHAnsi"/>
          <w:lang w:val="en-US"/>
        </w:rPr>
      </w:pPr>
      <w:r w:rsidRPr="000E7D82">
        <w:rPr>
          <w:rFonts w:asciiTheme="minorHAnsi" w:hAnsiTheme="minorHAnsi" w:cstheme="minorHAnsi"/>
        </w:rPr>
        <w:t xml:space="preserve">TSDSI LMLC link budget uses a UE speed of 120km/h </w:t>
      </w:r>
      <w:r w:rsidR="008F0703" w:rsidRPr="000E7D82">
        <w:rPr>
          <w:rFonts w:asciiTheme="minorHAnsi" w:hAnsiTheme="minorHAnsi" w:cstheme="minorHAnsi"/>
        </w:rPr>
        <w:t xml:space="preserve">for the NLOS scenario </w:t>
      </w:r>
      <w:r w:rsidRPr="000E7D82">
        <w:rPr>
          <w:rFonts w:asciiTheme="minorHAnsi" w:hAnsiTheme="minorHAnsi" w:cstheme="minorHAnsi"/>
        </w:rPr>
        <w:t xml:space="preserve">while LMLC </w:t>
      </w:r>
      <w:r w:rsidR="008F0703">
        <w:rPr>
          <w:rFonts w:asciiTheme="minorHAnsi" w:hAnsiTheme="minorHAnsi" w:cstheme="minorHAnsi"/>
        </w:rPr>
        <w:t>evaluation configuration</w:t>
      </w:r>
      <w:r w:rsidRPr="000E7D82">
        <w:rPr>
          <w:rFonts w:asciiTheme="minorHAnsi" w:hAnsiTheme="minorHAnsi" w:cstheme="minorHAnsi"/>
        </w:rPr>
        <w:t xml:space="preserve"> in M.2412 </w:t>
      </w:r>
      <w:r w:rsidR="008F0703">
        <w:rPr>
          <w:rFonts w:asciiTheme="minorHAnsi" w:hAnsiTheme="minorHAnsi" w:cstheme="minorHAnsi"/>
        </w:rPr>
        <w:t>requires</w:t>
      </w:r>
      <w:r w:rsidRPr="000E7D82">
        <w:rPr>
          <w:rFonts w:asciiTheme="minorHAnsi" w:hAnsiTheme="minorHAnsi" w:cstheme="minorHAnsi"/>
        </w:rPr>
        <w:t xml:space="preserve"> a UE speed of 30km/h</w:t>
      </w:r>
      <w:r w:rsidR="008F0703">
        <w:rPr>
          <w:rFonts w:asciiTheme="minorHAnsi" w:hAnsiTheme="minorHAnsi" w:cstheme="minorHAnsi"/>
        </w:rPr>
        <w:t xml:space="preserve"> (</w:t>
      </w:r>
      <w:r w:rsidR="006E2C57">
        <w:rPr>
          <w:rFonts w:asciiTheme="minorHAnsi" w:hAnsiTheme="minorHAnsi" w:cstheme="minorHAnsi"/>
        </w:rPr>
        <w:t>please refer to</w:t>
      </w:r>
      <w:r w:rsidR="008F0703">
        <w:rPr>
          <w:rFonts w:asciiTheme="minorHAnsi" w:hAnsiTheme="minorHAnsi" w:cstheme="minorHAnsi"/>
          <w:lang w:val="en-US"/>
        </w:rPr>
        <w:t xml:space="preserve"> evaluation configuration </w:t>
      </w:r>
      <w:r w:rsidR="006E2C57">
        <w:rPr>
          <w:rFonts w:asciiTheme="minorHAnsi" w:hAnsiTheme="minorHAnsi" w:cstheme="minorHAnsi"/>
          <w:lang w:val="en-US"/>
        </w:rPr>
        <w:t xml:space="preserve">C </w:t>
      </w:r>
      <w:r w:rsidR="008F0703">
        <w:rPr>
          <w:rFonts w:asciiTheme="minorHAnsi" w:hAnsiTheme="minorHAnsi" w:cstheme="minorHAnsi"/>
          <w:lang w:val="en-US"/>
        </w:rPr>
        <w:t xml:space="preserve">for RU-eMBB </w:t>
      </w:r>
      <w:r w:rsidR="006E2C57">
        <w:rPr>
          <w:rFonts w:asciiTheme="minorHAnsi" w:hAnsiTheme="minorHAnsi" w:cstheme="minorHAnsi"/>
          <w:lang w:val="en-US"/>
        </w:rPr>
        <w:t xml:space="preserve">in Report </w:t>
      </w:r>
      <w:r w:rsidR="00332C51" w:rsidRPr="00205936">
        <w:rPr>
          <w:rFonts w:asciiTheme="minorHAnsi" w:hAnsiTheme="minorHAnsi" w:cstheme="minorHAnsi"/>
          <w:lang w:val="en-US"/>
        </w:rPr>
        <w:t>M.2412</w:t>
      </w:r>
      <w:r w:rsidR="008F0703">
        <w:rPr>
          <w:rFonts w:asciiTheme="minorHAnsi" w:hAnsiTheme="minorHAnsi" w:cstheme="minorHAnsi"/>
          <w:lang w:val="en-US"/>
        </w:rPr>
        <w:t>)</w:t>
      </w:r>
      <w:r w:rsidR="006E2C57">
        <w:rPr>
          <w:rFonts w:asciiTheme="minorHAnsi" w:hAnsiTheme="minorHAnsi" w:cstheme="minorHAnsi"/>
          <w:lang w:val="en-US"/>
        </w:rPr>
        <w:t xml:space="preserve">. </w:t>
      </w:r>
    </w:p>
    <w:p w14:paraId="05141AEA" w14:textId="36567C95" w:rsidR="00332C51" w:rsidRPr="006E2C57" w:rsidRDefault="006E2C57" w:rsidP="000E7D82">
      <w:pPr>
        <w:pStyle w:val="BodyText"/>
        <w:ind w:left="0"/>
        <w:rPr>
          <w:rFonts w:asciiTheme="minorHAnsi" w:hAnsiTheme="minorHAnsi" w:cstheme="minorHAnsi"/>
          <w:lang w:val="en-US"/>
        </w:rPr>
      </w:pPr>
      <w:r w:rsidRPr="00EB4F98">
        <w:rPr>
          <w:rFonts w:asciiTheme="minorHAnsi" w:hAnsiTheme="minorHAnsi" w:cstheme="minorHAnsi"/>
          <w:b/>
          <w:lang w:val="en-US"/>
        </w:rPr>
        <w:t>Suggestion</w:t>
      </w:r>
      <w:r>
        <w:rPr>
          <w:rFonts w:asciiTheme="minorHAnsi" w:hAnsiTheme="minorHAnsi" w:cstheme="minorHAnsi"/>
          <w:lang w:val="en-US"/>
        </w:rPr>
        <w:t xml:space="preserve">: While the effect on delay spread and doppler may not be significant, the CEG recommends that TSDSI change the UE speed to 30 km/h. </w:t>
      </w:r>
    </w:p>
    <w:p w14:paraId="5984914C" w14:textId="1488B62B" w:rsidR="009C36A4" w:rsidRPr="006E2C57" w:rsidRDefault="0036795D" w:rsidP="006E2C57">
      <w:pPr>
        <w:pStyle w:val="Heading2"/>
        <w:numPr>
          <w:ilvl w:val="0"/>
          <w:numId w:val="2"/>
        </w:numPr>
        <w:rPr>
          <w:rFonts w:asciiTheme="minorHAnsi" w:eastAsiaTheme="minorHAnsi" w:hAnsiTheme="minorHAnsi" w:cstheme="minorBidi"/>
          <w:b/>
          <w:kern w:val="0"/>
          <w:sz w:val="22"/>
          <w:szCs w:val="22"/>
          <w:lang w:val="en-US"/>
        </w:rPr>
      </w:pPr>
      <w:r w:rsidRPr="006E2C57">
        <w:rPr>
          <w:rFonts w:asciiTheme="minorHAnsi" w:eastAsiaTheme="minorHAnsi" w:hAnsiTheme="minorHAnsi" w:cstheme="minorBidi"/>
          <w:b/>
          <w:kern w:val="0"/>
          <w:sz w:val="22"/>
          <w:szCs w:val="22"/>
          <w:lang w:val="en-US"/>
        </w:rPr>
        <w:t>Cell range calculation</w:t>
      </w:r>
    </w:p>
    <w:p w14:paraId="4DC6E5BA" w14:textId="072FFC3A" w:rsidR="009C36A4" w:rsidRPr="009C36A4" w:rsidRDefault="00525F0D" w:rsidP="009C36A4">
      <w:pPr>
        <w:pStyle w:val="Body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CEG</w:t>
      </w:r>
      <w:r w:rsidR="009C36A4" w:rsidRPr="009C36A4">
        <w:rPr>
          <w:rFonts w:asciiTheme="minorHAnsi" w:hAnsiTheme="minorHAnsi" w:cstheme="minorHAnsi"/>
        </w:rPr>
        <w:t xml:space="preserve"> noticed that </w:t>
      </w:r>
      <w:r w:rsidR="006E2C57">
        <w:rPr>
          <w:rFonts w:asciiTheme="minorHAnsi" w:hAnsiTheme="minorHAnsi" w:cstheme="minorHAnsi"/>
        </w:rPr>
        <w:t>two gains, one of 3 dB and another of</w:t>
      </w:r>
      <w:r>
        <w:rPr>
          <w:rFonts w:asciiTheme="minorHAnsi" w:hAnsiTheme="minorHAnsi" w:cstheme="minorHAnsi"/>
        </w:rPr>
        <w:t xml:space="preserve"> </w:t>
      </w:r>
      <w:r w:rsidR="009C36A4" w:rsidRPr="009C36A4">
        <w:rPr>
          <w:rFonts w:asciiTheme="minorHAnsi" w:hAnsiTheme="minorHAnsi" w:cstheme="minorHAnsi"/>
          <w:highlight w:val="yellow"/>
        </w:rPr>
        <w:t>12dB</w:t>
      </w:r>
      <w:r w:rsidR="009C36A4" w:rsidRPr="009C36A4">
        <w:rPr>
          <w:rFonts w:asciiTheme="minorHAnsi" w:hAnsiTheme="minorHAnsi" w:cstheme="minorHAnsi"/>
        </w:rPr>
        <w:t xml:space="preserve"> gain ha</w:t>
      </w:r>
      <w:r w:rsidR="006E2C57">
        <w:rPr>
          <w:rFonts w:asciiTheme="minorHAnsi" w:hAnsiTheme="minorHAnsi" w:cstheme="minorHAnsi"/>
        </w:rPr>
        <w:t>ve</w:t>
      </w:r>
      <w:r w:rsidR="009C36A4" w:rsidRPr="009C36A4">
        <w:rPr>
          <w:rFonts w:asciiTheme="minorHAnsi" w:hAnsiTheme="minorHAnsi" w:cstheme="minorHAnsi"/>
        </w:rPr>
        <w:t xml:space="preserve"> been employed in the link budget template</w:t>
      </w:r>
      <w:r w:rsidR="00F73908">
        <w:rPr>
          <w:rFonts w:asciiTheme="minorHAnsi" w:hAnsiTheme="minorHAnsi" w:cstheme="minorHAnsi"/>
        </w:rPr>
        <w:t xml:space="preserve"> </w:t>
      </w:r>
      <w:r w:rsidR="009C36A4" w:rsidRPr="009C36A4">
        <w:rPr>
          <w:rFonts w:asciiTheme="minorHAnsi" w:hAnsiTheme="minorHAnsi" w:cstheme="minorHAnsi"/>
        </w:rPr>
        <w:t>for LMLC as follows:</w:t>
      </w:r>
    </w:p>
    <w:p w14:paraId="6267F798" w14:textId="6F06D0B7" w:rsidR="009C36A4" w:rsidRPr="009C36A4" w:rsidRDefault="006E2C57" w:rsidP="009C36A4">
      <w:pPr>
        <w:pStyle w:val="Body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LMLC: </w:t>
      </w:r>
    </w:p>
    <w:p w14:paraId="4992790E" w14:textId="77777777" w:rsidR="009C36A4" w:rsidRPr="009C36A4" w:rsidRDefault="009C36A4" w:rsidP="009C36A4">
      <w:pPr>
        <w:rPr>
          <w:rFonts w:cstheme="minorHAnsi"/>
        </w:rPr>
      </w:pPr>
      <w:r w:rsidRPr="009C36A4">
        <w:rPr>
          <w:rFonts w:cstheme="minorHAnsi"/>
        </w:rPr>
        <w:t>10^(</w:t>
      </w:r>
      <w:r w:rsidRPr="006E2C57">
        <w:rPr>
          <w:rFonts w:cstheme="minorHAnsi"/>
          <w:highlight w:val="green"/>
        </w:rPr>
        <w:t>3</w:t>
      </w:r>
      <w:r w:rsidRPr="009C36A4">
        <w:rPr>
          <w:rFonts w:cstheme="minorHAnsi"/>
        </w:rPr>
        <w:t>+(F63-161.04+</w:t>
      </w:r>
      <w:r w:rsidRPr="009C36A4">
        <w:rPr>
          <w:rFonts w:cstheme="minorHAnsi"/>
          <w:highlight w:val="yellow"/>
        </w:rPr>
        <w:t>12</w:t>
      </w:r>
      <w:r w:rsidRPr="009C36A4">
        <w:rPr>
          <w:rFonts w:cstheme="minorHAnsi"/>
        </w:rPr>
        <w:t>+7.1*LOG10(20)-7.5*LOG10(5)+(24.37-3.7*(5/F$5)^2)*LOG10(F$5)-20*LOG10(F$4)+(3.2*(LOG10(11.75*F$6))^2-4.97))/(43.42-3.1*LOG10(F$5)))</w:t>
      </w:r>
    </w:p>
    <w:p w14:paraId="5658FB56" w14:textId="538D62DA" w:rsidR="009C36A4" w:rsidRPr="009C36A4" w:rsidRDefault="006E2C57" w:rsidP="009C36A4">
      <w:pPr>
        <w:pStyle w:val="BodyText"/>
        <w:ind w:left="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3GPP:</w:t>
      </w:r>
    </w:p>
    <w:p w14:paraId="2EAEFE5D" w14:textId="7C19F317" w:rsidR="009C36A4" w:rsidRDefault="009C36A4" w:rsidP="009C36A4">
      <w:pPr>
        <w:rPr>
          <w:rFonts w:cstheme="minorHAnsi"/>
        </w:rPr>
      </w:pPr>
      <w:r w:rsidRPr="009C36A4">
        <w:rPr>
          <w:rFonts w:cstheme="minorHAnsi"/>
        </w:rPr>
        <w:t>10^((F62-161.04+7.1*LOG10(20)-7.5*LOG10(5)+(24.37-3.7*(5/F$5)^2)*LOG10(F$5)-20*LOG10(F$4)+(3.2*(LOG10(11.75*F$6)^2)-4.97))/(43.42-3.1*LOG10(F$5))+</w:t>
      </w:r>
      <w:r w:rsidRPr="009C36A4">
        <w:rPr>
          <w:rFonts w:cstheme="minorHAnsi"/>
          <w:highlight w:val="green"/>
        </w:rPr>
        <w:t>3</w:t>
      </w:r>
      <w:r w:rsidRPr="009C36A4">
        <w:rPr>
          <w:rFonts w:cstheme="minorHAnsi"/>
        </w:rPr>
        <w:t>)</w:t>
      </w:r>
    </w:p>
    <w:p w14:paraId="0A8FB2F8" w14:textId="5ABFEF51" w:rsidR="0036795D" w:rsidRPr="006E2C57" w:rsidRDefault="008342EA" w:rsidP="00EB4F98">
      <w:pPr>
        <w:pStyle w:val="ListParagraph"/>
        <w:numPr>
          <w:ilvl w:val="1"/>
          <w:numId w:val="2"/>
        </w:numPr>
        <w:rPr>
          <w:rFonts w:cstheme="minorHAnsi"/>
        </w:rPr>
      </w:pPr>
      <w:r w:rsidRPr="006E2C57">
        <w:rPr>
          <w:rFonts w:cstheme="minorHAnsi"/>
        </w:rPr>
        <w:t xml:space="preserve">For </w:t>
      </w:r>
      <w:r w:rsidR="006E2C57">
        <w:rPr>
          <w:rFonts w:cstheme="minorHAnsi"/>
        </w:rPr>
        <w:t xml:space="preserve">the </w:t>
      </w:r>
      <w:r w:rsidRPr="006E2C57">
        <w:rPr>
          <w:rFonts w:cstheme="minorHAnsi"/>
        </w:rPr>
        <w:t xml:space="preserve">3dB that </w:t>
      </w:r>
      <w:r w:rsidR="006E2C57">
        <w:rPr>
          <w:rFonts w:cstheme="minorHAnsi"/>
        </w:rPr>
        <w:t>was</w:t>
      </w:r>
      <w:r w:rsidRPr="006E2C57">
        <w:rPr>
          <w:rFonts w:cstheme="minorHAnsi"/>
        </w:rPr>
        <w:t xml:space="preserve"> added at the beginning of the formula</w:t>
      </w:r>
      <w:r w:rsidR="00EB4F98">
        <w:rPr>
          <w:rFonts w:cstheme="minorHAnsi"/>
        </w:rPr>
        <w:t>, the CEG was able to reconcile it during the cell-range</w:t>
      </w:r>
      <w:r w:rsidRPr="006E2C57">
        <w:rPr>
          <w:rFonts w:cstheme="minorHAnsi"/>
        </w:rPr>
        <w:t xml:space="preserve"> </w:t>
      </w:r>
      <w:r w:rsidR="00EB4F98">
        <w:rPr>
          <w:rFonts w:cstheme="minorHAnsi"/>
        </w:rPr>
        <w:t>(</w:t>
      </w:r>
      <w:r w:rsidRPr="006E2C57">
        <w:rPr>
          <w:i/>
          <w:iCs/>
        </w:rPr>
        <w:t>d</w:t>
      </w:r>
      <w:r w:rsidRPr="006E2C57">
        <w:rPr>
          <w:i/>
          <w:vertAlign w:val="subscript"/>
        </w:rPr>
        <w:t>3D</w:t>
      </w:r>
      <w:r w:rsidR="00EB4F98" w:rsidRPr="00EB4F98">
        <w:rPr>
          <w:i/>
        </w:rPr>
        <w:t>)</w:t>
      </w:r>
      <w:r w:rsidRPr="006E2C57">
        <w:rPr>
          <w:rFonts w:cstheme="minorHAnsi"/>
        </w:rPr>
        <w:t xml:space="preserve"> calculation:</w:t>
      </w:r>
    </w:p>
    <w:p w14:paraId="214B570D" w14:textId="77777777" w:rsidR="0036795D" w:rsidRDefault="0036795D" w:rsidP="00EB4F98">
      <w:pPr>
        <w:pStyle w:val="Tabletext"/>
        <w:ind w:left="1418"/>
        <w:rPr>
          <w:rFonts w:eastAsia="Calibri"/>
        </w:rPr>
      </w:pPr>
      <w:proofErr w:type="spellStart"/>
      <w:r>
        <w:rPr>
          <w:i/>
          <w:iCs/>
        </w:rPr>
        <w:t>PL</w:t>
      </w:r>
      <w:r>
        <w:rPr>
          <w:iCs/>
          <w:vertAlign w:val="subscript"/>
        </w:rPr>
        <w:t>RMa</w:t>
      </w:r>
      <w:proofErr w:type="spellEnd"/>
      <w:r>
        <w:rPr>
          <w:iCs/>
          <w:vertAlign w:val="subscript"/>
        </w:rPr>
        <w:t>-NLOS</w:t>
      </w:r>
      <w:r>
        <w:t xml:space="preserve"> = 161.04 – 7.1 log</w:t>
      </w:r>
      <w:r>
        <w:rPr>
          <w:vertAlign w:val="subscript"/>
        </w:rPr>
        <w:t>10</w:t>
      </w:r>
      <w:r>
        <w:t xml:space="preserve"> (</w:t>
      </w:r>
      <w:r>
        <w:rPr>
          <w:i/>
          <w:iCs/>
        </w:rPr>
        <w:t>W</w:t>
      </w:r>
      <w:r>
        <w:t>) + 7.5 log</w:t>
      </w:r>
      <w:r>
        <w:rPr>
          <w:vertAlign w:val="subscript"/>
        </w:rPr>
        <w:t>10</w:t>
      </w:r>
      <w:r>
        <w:t xml:space="preserve"> (</w:t>
      </w:r>
      <w:r>
        <w:rPr>
          <w:i/>
          <w:iCs/>
        </w:rPr>
        <w:t>h</w:t>
      </w:r>
      <w:r>
        <w:t>) – (24.37 – 3.7(</w:t>
      </w:r>
      <w:r>
        <w:rPr>
          <w:i/>
          <w:iCs/>
        </w:rPr>
        <w:t>h</w:t>
      </w:r>
      <w:r>
        <w:t>/</w:t>
      </w:r>
      <w:proofErr w:type="spellStart"/>
      <w:r>
        <w:rPr>
          <w:i/>
          <w:iCs/>
        </w:rPr>
        <w:t>h</w:t>
      </w:r>
      <w:r>
        <w:rPr>
          <w:i/>
          <w:iCs/>
          <w:vertAlign w:val="subscript"/>
        </w:rPr>
        <w:t>BS</w:t>
      </w:r>
      <w:proofErr w:type="spellEnd"/>
      <w:r>
        <w:t>)</w:t>
      </w:r>
      <w:r>
        <w:rPr>
          <w:vertAlign w:val="superscript"/>
        </w:rPr>
        <w:t>2</w:t>
      </w:r>
      <w:r>
        <w:t>) log</w:t>
      </w:r>
      <w:r>
        <w:rPr>
          <w:vertAlign w:val="subscript"/>
        </w:rPr>
        <w:t>10</w:t>
      </w:r>
      <w:r>
        <w:t xml:space="preserve"> (</w:t>
      </w:r>
      <w:proofErr w:type="spellStart"/>
      <w:r>
        <w:rPr>
          <w:i/>
          <w:iCs/>
        </w:rPr>
        <w:t>h</w:t>
      </w:r>
      <w:r>
        <w:rPr>
          <w:i/>
          <w:iCs/>
          <w:vertAlign w:val="subscript"/>
        </w:rPr>
        <w:t>BS</w:t>
      </w:r>
      <w:proofErr w:type="spellEnd"/>
      <w:r>
        <w:t>) + (43.42 – 3.1 log</w:t>
      </w:r>
      <w:r>
        <w:rPr>
          <w:vertAlign w:val="subscript"/>
        </w:rPr>
        <w:t>10</w:t>
      </w:r>
      <w:r>
        <w:t xml:space="preserve"> (</w:t>
      </w:r>
      <w:proofErr w:type="spellStart"/>
      <w:r>
        <w:rPr>
          <w:i/>
          <w:iCs/>
        </w:rPr>
        <w:t>h</w:t>
      </w:r>
      <w:r>
        <w:rPr>
          <w:i/>
          <w:iCs/>
          <w:vertAlign w:val="subscript"/>
        </w:rPr>
        <w:t>BS</w:t>
      </w:r>
      <w:proofErr w:type="spellEnd"/>
      <w:r>
        <w:t>)) (log</w:t>
      </w:r>
      <w:r>
        <w:rPr>
          <w:vertAlign w:val="subscript"/>
        </w:rPr>
        <w:t>10</w:t>
      </w:r>
      <w:r>
        <w:t xml:space="preserve"> (</w:t>
      </w:r>
      <w:r>
        <w:rPr>
          <w:i/>
          <w:iCs/>
        </w:rPr>
        <w:t>d</w:t>
      </w:r>
      <w:r>
        <w:rPr>
          <w:i/>
          <w:vertAlign w:val="subscript"/>
        </w:rPr>
        <w:t>3D</w:t>
      </w:r>
      <w:r>
        <w:rPr>
          <w:i/>
          <w:iCs/>
        </w:rPr>
        <w:t>)-3)</w:t>
      </w:r>
      <w:r>
        <w:t xml:space="preserve"> +</w:t>
      </w:r>
      <w:r>
        <w:rPr>
          <w:lang w:eastAsia="zh-CN"/>
        </w:rPr>
        <w:t xml:space="preserve"> </w:t>
      </w:r>
      <w:r>
        <w:t>20 log</w:t>
      </w:r>
      <w:r>
        <w:rPr>
          <w:vertAlign w:val="subscript"/>
        </w:rPr>
        <w:t>10</w:t>
      </w:r>
      <w:r>
        <w:t>(</w:t>
      </w:r>
      <w:r>
        <w:rPr>
          <w:i/>
          <w:iCs/>
        </w:rPr>
        <w:t>f</w:t>
      </w:r>
      <w:r>
        <w:rPr>
          <w:rFonts w:eastAsia="MS Mincho"/>
          <w:i/>
          <w:iCs/>
          <w:vertAlign w:val="subscript"/>
        </w:rPr>
        <w:t>c</w:t>
      </w:r>
      <w:r>
        <w:t>) – (3.2 (log</w:t>
      </w:r>
      <w:r>
        <w:rPr>
          <w:vertAlign w:val="subscript"/>
        </w:rPr>
        <w:t>10</w:t>
      </w:r>
      <w:r>
        <w:t xml:space="preserve"> (11.75 </w:t>
      </w:r>
      <w:proofErr w:type="spellStart"/>
      <w:r>
        <w:rPr>
          <w:i/>
          <w:iCs/>
        </w:rPr>
        <w:t>h</w:t>
      </w:r>
      <w:r>
        <w:rPr>
          <w:i/>
          <w:iCs/>
          <w:vertAlign w:val="subscript"/>
        </w:rPr>
        <w:t>UT</w:t>
      </w:r>
      <w:proofErr w:type="spellEnd"/>
      <w:r>
        <w:t>))</w:t>
      </w:r>
      <w:r>
        <w:rPr>
          <w:vertAlign w:val="superscript"/>
        </w:rPr>
        <w:t xml:space="preserve"> 2</w:t>
      </w:r>
      <w:r>
        <w:t xml:space="preserve"> - 4.97)</w:t>
      </w:r>
      <w:r>
        <w:rPr>
          <w:rFonts w:eastAsia="Calibri"/>
        </w:rPr>
        <w:t xml:space="preserve">, </w:t>
      </w:r>
      <w:r>
        <w:rPr>
          <w:rFonts w:eastAsiaTheme="minorEastAsia"/>
          <w:kern w:val="2"/>
          <w:position w:val="-12"/>
          <w:lang w:val="en-GB" w:eastAsia="zh-CN"/>
        </w:rPr>
        <w:object w:dxaOrig="720" w:dyaOrig="420" w14:anchorId="494619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21pt" o:ole="">
            <v:imagedata r:id="rId8" o:title=""/>
          </v:shape>
          <o:OLEObject Type="Embed" ProgID="Equation.DSMT4" ShapeID="_x0000_i1025" DrawAspect="Content" ObjectID="_1630481536" r:id="rId9"/>
        </w:object>
      </w:r>
      <w:r>
        <w:rPr>
          <w:rFonts w:eastAsiaTheme="minorEastAsia" w:cstheme="minorBidi"/>
          <w:kern w:val="2"/>
          <w:szCs w:val="22"/>
          <w:lang w:eastAsia="zh-CN"/>
        </w:rPr>
        <w:t xml:space="preserve"> dB</w:t>
      </w:r>
      <w:r>
        <w:rPr>
          <w:rFonts w:eastAsia="Calibri"/>
        </w:rPr>
        <w:t xml:space="preserve"> for </w:t>
      </w:r>
      <w:r>
        <w:t xml:space="preserve">10 m &lt; </w:t>
      </w:r>
      <w:r>
        <w:rPr>
          <w:i/>
        </w:rPr>
        <w:t>d</w:t>
      </w:r>
      <w:r>
        <w:rPr>
          <w:i/>
          <w:vertAlign w:val="subscript"/>
        </w:rPr>
        <w:t>2D</w:t>
      </w:r>
      <w:r>
        <w:t xml:space="preserve"> &lt; </w:t>
      </w:r>
      <w:r>
        <w:rPr>
          <w:lang w:eastAsia="zh-CN"/>
        </w:rPr>
        <w:t>21</w:t>
      </w:r>
      <w:r>
        <w:t xml:space="preserve"> km.</w:t>
      </w:r>
    </w:p>
    <w:p w14:paraId="56872AF7" w14:textId="18126432" w:rsidR="0036795D" w:rsidRDefault="008342EA" w:rsidP="00EB4F98">
      <w:pPr>
        <w:ind w:left="1418"/>
      </w:pPr>
      <w:r>
        <w:t xml:space="preserve"> (43.42 – 3.1 log</w:t>
      </w:r>
      <w:r>
        <w:rPr>
          <w:vertAlign w:val="subscript"/>
        </w:rPr>
        <w:t>10</w:t>
      </w:r>
      <w:r>
        <w:t xml:space="preserve"> (</w:t>
      </w:r>
      <w:proofErr w:type="spellStart"/>
      <w:r>
        <w:rPr>
          <w:i/>
          <w:iCs/>
        </w:rPr>
        <w:t>h</w:t>
      </w:r>
      <w:r>
        <w:rPr>
          <w:i/>
          <w:iCs/>
          <w:vertAlign w:val="subscript"/>
        </w:rPr>
        <w:t>BS</w:t>
      </w:r>
      <w:proofErr w:type="spellEnd"/>
      <w:r>
        <w:t>)) (log</w:t>
      </w:r>
      <w:r>
        <w:rPr>
          <w:vertAlign w:val="subscript"/>
        </w:rPr>
        <w:t>10</w:t>
      </w:r>
      <w:r>
        <w:t xml:space="preserve"> (</w:t>
      </w:r>
      <w:r>
        <w:rPr>
          <w:i/>
          <w:iCs/>
        </w:rPr>
        <w:t>d</w:t>
      </w:r>
      <w:r>
        <w:rPr>
          <w:i/>
          <w:vertAlign w:val="subscript"/>
        </w:rPr>
        <w:t>3D</w:t>
      </w:r>
      <w:r>
        <w:rPr>
          <w:i/>
          <w:iCs/>
        </w:rPr>
        <w:t>)-</w:t>
      </w:r>
      <w:r w:rsidRPr="008342EA">
        <w:rPr>
          <w:i/>
          <w:iCs/>
          <w:highlight w:val="green"/>
        </w:rPr>
        <w:t>3</w:t>
      </w:r>
      <w:r>
        <w:rPr>
          <w:i/>
          <w:iCs/>
        </w:rPr>
        <w:t xml:space="preserve">) = </w:t>
      </w:r>
      <w:proofErr w:type="spellStart"/>
      <w:r>
        <w:rPr>
          <w:i/>
          <w:iCs/>
        </w:rPr>
        <w:t>PL</w:t>
      </w:r>
      <w:r>
        <w:rPr>
          <w:iCs/>
          <w:vertAlign w:val="subscript"/>
        </w:rPr>
        <w:t>RMa</w:t>
      </w:r>
      <w:proofErr w:type="spellEnd"/>
      <w:r>
        <w:rPr>
          <w:iCs/>
          <w:vertAlign w:val="subscript"/>
        </w:rPr>
        <w:t>-NLOS</w:t>
      </w:r>
      <w:r>
        <w:t>-(161.04 – 7.1 log</w:t>
      </w:r>
      <w:r>
        <w:rPr>
          <w:vertAlign w:val="subscript"/>
        </w:rPr>
        <w:t>10</w:t>
      </w:r>
      <w:r>
        <w:t xml:space="preserve"> (</w:t>
      </w:r>
      <w:r>
        <w:rPr>
          <w:i/>
          <w:iCs/>
        </w:rPr>
        <w:t>W</w:t>
      </w:r>
      <w:r>
        <w:t>) + 7.5 log</w:t>
      </w:r>
      <w:r>
        <w:rPr>
          <w:vertAlign w:val="subscript"/>
        </w:rPr>
        <w:t>10</w:t>
      </w:r>
      <w:r>
        <w:t xml:space="preserve"> (</w:t>
      </w:r>
      <w:r>
        <w:rPr>
          <w:i/>
          <w:iCs/>
        </w:rPr>
        <w:t>h</w:t>
      </w:r>
      <w:r>
        <w:t>) – (24.37 – 3.7(</w:t>
      </w:r>
      <w:r>
        <w:rPr>
          <w:i/>
          <w:iCs/>
        </w:rPr>
        <w:t>h</w:t>
      </w:r>
      <w:r>
        <w:t>/</w:t>
      </w:r>
      <w:proofErr w:type="spellStart"/>
      <w:r>
        <w:rPr>
          <w:i/>
          <w:iCs/>
        </w:rPr>
        <w:t>h</w:t>
      </w:r>
      <w:r>
        <w:rPr>
          <w:i/>
          <w:iCs/>
          <w:vertAlign w:val="subscript"/>
        </w:rPr>
        <w:t>BS</w:t>
      </w:r>
      <w:proofErr w:type="spellEnd"/>
      <w:r>
        <w:t>)</w:t>
      </w:r>
      <w:r>
        <w:rPr>
          <w:vertAlign w:val="superscript"/>
        </w:rPr>
        <w:t>2</w:t>
      </w:r>
      <w:r>
        <w:t>) log</w:t>
      </w:r>
      <w:r>
        <w:rPr>
          <w:vertAlign w:val="subscript"/>
        </w:rPr>
        <w:t>10</w:t>
      </w:r>
      <w:r>
        <w:t xml:space="preserve"> (</w:t>
      </w:r>
      <w:proofErr w:type="spellStart"/>
      <w:r>
        <w:rPr>
          <w:i/>
          <w:iCs/>
        </w:rPr>
        <w:t>h</w:t>
      </w:r>
      <w:r>
        <w:rPr>
          <w:i/>
          <w:iCs/>
          <w:vertAlign w:val="subscript"/>
        </w:rPr>
        <w:t>BS</w:t>
      </w:r>
      <w:proofErr w:type="spellEnd"/>
      <w:r>
        <w:t>) +</w:t>
      </w:r>
      <w:r>
        <w:rPr>
          <w:lang w:eastAsia="zh-CN"/>
        </w:rPr>
        <w:t xml:space="preserve"> </w:t>
      </w:r>
      <w:r>
        <w:t>20 log</w:t>
      </w:r>
      <w:r>
        <w:rPr>
          <w:vertAlign w:val="subscript"/>
        </w:rPr>
        <w:t>10</w:t>
      </w:r>
      <w:r>
        <w:t>(</w:t>
      </w:r>
      <w:r>
        <w:rPr>
          <w:i/>
          <w:iCs/>
        </w:rPr>
        <w:t>f</w:t>
      </w:r>
      <w:r>
        <w:rPr>
          <w:rFonts w:eastAsia="MS Mincho"/>
          <w:i/>
          <w:iCs/>
          <w:vertAlign w:val="subscript"/>
        </w:rPr>
        <w:t>c</w:t>
      </w:r>
      <w:r>
        <w:t>) – (3.2 (log</w:t>
      </w:r>
      <w:r>
        <w:rPr>
          <w:vertAlign w:val="subscript"/>
        </w:rPr>
        <w:t>10</w:t>
      </w:r>
      <w:r>
        <w:t xml:space="preserve"> (11.75 </w:t>
      </w:r>
      <w:proofErr w:type="spellStart"/>
      <w:r>
        <w:rPr>
          <w:i/>
          <w:iCs/>
        </w:rPr>
        <w:t>h</w:t>
      </w:r>
      <w:r>
        <w:rPr>
          <w:i/>
          <w:iCs/>
          <w:vertAlign w:val="subscript"/>
        </w:rPr>
        <w:t>UT</w:t>
      </w:r>
      <w:proofErr w:type="spellEnd"/>
      <w:r>
        <w:t>))</w:t>
      </w:r>
      <w:r>
        <w:rPr>
          <w:vertAlign w:val="superscript"/>
        </w:rPr>
        <w:t xml:space="preserve"> 2</w:t>
      </w:r>
      <w:r>
        <w:t xml:space="preserve"> - 4.97) = A</w:t>
      </w:r>
    </w:p>
    <w:p w14:paraId="149A95AD" w14:textId="48C8D505" w:rsidR="008342EA" w:rsidRPr="008342EA" w:rsidRDefault="00EB4F98" w:rsidP="00EB4F98">
      <w:pPr>
        <w:ind w:left="1418"/>
        <w:rPr>
          <w:iCs/>
        </w:rPr>
      </w:pPr>
      <w:r>
        <w:rPr>
          <w:iCs/>
        </w:rPr>
        <w:t>Replacing the expression by</w:t>
      </w:r>
      <w:r w:rsidR="008342EA" w:rsidRPr="008342EA">
        <w:rPr>
          <w:iCs/>
        </w:rPr>
        <w:t xml:space="preserve"> A to make it easier:</w:t>
      </w:r>
    </w:p>
    <w:p w14:paraId="00E49452" w14:textId="42F3D5B0" w:rsidR="008342EA" w:rsidRDefault="008342EA" w:rsidP="00EB4F98">
      <w:pPr>
        <w:ind w:left="1418"/>
      </w:pPr>
      <w:r>
        <w:t>log</w:t>
      </w:r>
      <w:r>
        <w:rPr>
          <w:vertAlign w:val="subscript"/>
        </w:rPr>
        <w:t>10</w:t>
      </w:r>
      <w:r>
        <w:t xml:space="preserve"> (</w:t>
      </w:r>
      <w:r>
        <w:rPr>
          <w:i/>
          <w:iCs/>
        </w:rPr>
        <w:t>d</w:t>
      </w:r>
      <w:r>
        <w:rPr>
          <w:i/>
          <w:vertAlign w:val="subscript"/>
        </w:rPr>
        <w:t>3D</w:t>
      </w:r>
      <w:r>
        <w:rPr>
          <w:i/>
          <w:iCs/>
        </w:rPr>
        <w:t>)-</w:t>
      </w:r>
      <w:r w:rsidRPr="00EB4F98">
        <w:rPr>
          <w:i/>
          <w:iCs/>
          <w:highlight w:val="green"/>
        </w:rPr>
        <w:t>3</w:t>
      </w:r>
      <w:r>
        <w:rPr>
          <w:i/>
          <w:iCs/>
        </w:rPr>
        <w:t xml:space="preserve"> = A/</w:t>
      </w:r>
      <w:r>
        <w:t>(43.42 – 3.1 log</w:t>
      </w:r>
      <w:r>
        <w:rPr>
          <w:vertAlign w:val="subscript"/>
        </w:rPr>
        <w:t>10</w:t>
      </w:r>
      <w:r>
        <w:t xml:space="preserve"> (</w:t>
      </w:r>
      <w:proofErr w:type="spellStart"/>
      <w:r>
        <w:rPr>
          <w:i/>
          <w:iCs/>
        </w:rPr>
        <w:t>h</w:t>
      </w:r>
      <w:r>
        <w:rPr>
          <w:i/>
          <w:iCs/>
          <w:vertAlign w:val="subscript"/>
        </w:rPr>
        <w:t>BS</w:t>
      </w:r>
      <w:proofErr w:type="spellEnd"/>
      <w:r>
        <w:t>))</w:t>
      </w:r>
    </w:p>
    <w:p w14:paraId="1F5988CC" w14:textId="305E9D7F" w:rsidR="008342EA" w:rsidRDefault="008342EA" w:rsidP="00EB4F98">
      <w:pPr>
        <w:ind w:left="1418"/>
      </w:pPr>
      <w:r>
        <w:t>log</w:t>
      </w:r>
      <w:r>
        <w:rPr>
          <w:vertAlign w:val="subscript"/>
        </w:rPr>
        <w:t>10</w:t>
      </w:r>
      <w:r>
        <w:t xml:space="preserve"> (</w:t>
      </w:r>
      <w:r>
        <w:rPr>
          <w:i/>
          <w:iCs/>
        </w:rPr>
        <w:t>d</w:t>
      </w:r>
      <w:r>
        <w:rPr>
          <w:i/>
          <w:vertAlign w:val="subscript"/>
        </w:rPr>
        <w:t>3D</w:t>
      </w:r>
      <w:r>
        <w:rPr>
          <w:i/>
          <w:iCs/>
        </w:rPr>
        <w:t>) = A/</w:t>
      </w:r>
      <w:r>
        <w:t>(43.42 – 3.1 log</w:t>
      </w:r>
      <w:r>
        <w:rPr>
          <w:vertAlign w:val="subscript"/>
        </w:rPr>
        <w:t>10</w:t>
      </w:r>
      <w:r>
        <w:t xml:space="preserve"> (</w:t>
      </w:r>
      <w:proofErr w:type="spellStart"/>
      <w:r>
        <w:rPr>
          <w:i/>
          <w:iCs/>
        </w:rPr>
        <w:t>h</w:t>
      </w:r>
      <w:r>
        <w:rPr>
          <w:i/>
          <w:iCs/>
          <w:vertAlign w:val="subscript"/>
        </w:rPr>
        <w:t>BS</w:t>
      </w:r>
      <w:proofErr w:type="spellEnd"/>
      <w:r>
        <w:t>)) +</w:t>
      </w:r>
      <w:r w:rsidRPr="00EB4F98">
        <w:rPr>
          <w:highlight w:val="green"/>
        </w:rPr>
        <w:t>3</w:t>
      </w:r>
      <w:r>
        <w:t xml:space="preserve"> </w:t>
      </w:r>
    </w:p>
    <w:p w14:paraId="24D171DC" w14:textId="4139A0C9" w:rsidR="008342EA" w:rsidRDefault="008342EA" w:rsidP="004E6971">
      <w:pPr>
        <w:spacing w:after="0"/>
        <w:ind w:left="1411"/>
      </w:pPr>
      <w:r>
        <w:rPr>
          <w:i/>
          <w:iCs/>
        </w:rPr>
        <w:t>d</w:t>
      </w:r>
      <w:r>
        <w:rPr>
          <w:i/>
          <w:vertAlign w:val="subscript"/>
        </w:rPr>
        <w:t xml:space="preserve">3D </w:t>
      </w:r>
      <w:r>
        <w:rPr>
          <w:i/>
          <w:iCs/>
        </w:rPr>
        <w:t>= 10^[A/</w:t>
      </w:r>
      <w:r>
        <w:t>(43.42 – 3.1 log</w:t>
      </w:r>
      <w:r>
        <w:rPr>
          <w:vertAlign w:val="subscript"/>
        </w:rPr>
        <w:t>10</w:t>
      </w:r>
      <w:r>
        <w:t xml:space="preserve"> (</w:t>
      </w:r>
      <w:proofErr w:type="spellStart"/>
      <w:r>
        <w:rPr>
          <w:i/>
          <w:iCs/>
        </w:rPr>
        <w:t>h</w:t>
      </w:r>
      <w:r>
        <w:rPr>
          <w:i/>
          <w:iCs/>
          <w:vertAlign w:val="subscript"/>
        </w:rPr>
        <w:t>BS</w:t>
      </w:r>
      <w:proofErr w:type="spellEnd"/>
      <w:r>
        <w:t>)) +</w:t>
      </w:r>
      <w:r w:rsidRPr="00EB4F98">
        <w:rPr>
          <w:highlight w:val="green"/>
        </w:rPr>
        <w:t>3</w:t>
      </w:r>
      <w:r>
        <w:t xml:space="preserve">] </w:t>
      </w:r>
    </w:p>
    <w:p w14:paraId="493F57AF" w14:textId="687AC01E" w:rsidR="009C36A4" w:rsidRPr="009C36A4" w:rsidRDefault="00EB4F98" w:rsidP="004E6971">
      <w:pPr>
        <w:pStyle w:val="BodyText"/>
        <w:numPr>
          <w:ilvl w:val="1"/>
          <w:numId w:val="2"/>
        </w:numPr>
        <w:spacing w:before="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Unfortunately, the CEG was not able to reconcile </w:t>
      </w:r>
      <w:r w:rsidR="00372130">
        <w:rPr>
          <w:rFonts w:asciiTheme="minorHAnsi" w:hAnsiTheme="minorHAnsi" w:cstheme="minorHAnsi"/>
          <w:lang w:val="en-US"/>
        </w:rPr>
        <w:t>th</w:t>
      </w:r>
      <w:r>
        <w:rPr>
          <w:rFonts w:asciiTheme="minorHAnsi" w:hAnsiTheme="minorHAnsi" w:cstheme="minorHAnsi"/>
          <w:lang w:val="en-US"/>
        </w:rPr>
        <w:t>e</w:t>
      </w:r>
      <w:r w:rsidR="00372130">
        <w:rPr>
          <w:rFonts w:asciiTheme="minorHAnsi" w:hAnsiTheme="minorHAnsi" w:cstheme="minorHAnsi"/>
          <w:lang w:val="en-US"/>
        </w:rPr>
        <w:t xml:space="preserve"> 12dB gain </w:t>
      </w:r>
      <w:r>
        <w:rPr>
          <w:rFonts w:asciiTheme="minorHAnsi" w:hAnsiTheme="minorHAnsi" w:cstheme="minorHAnsi"/>
          <w:lang w:val="en-US"/>
        </w:rPr>
        <w:t>factor</w:t>
      </w:r>
      <w:r w:rsidR="008342EA">
        <w:rPr>
          <w:rFonts w:asciiTheme="minorHAnsi" w:hAnsiTheme="minorHAnsi" w:cstheme="minorHAnsi"/>
          <w:lang w:val="en-US"/>
        </w:rPr>
        <w:t>.</w:t>
      </w:r>
      <w:r w:rsidR="00372130">
        <w:rPr>
          <w:rFonts w:asciiTheme="minorHAnsi" w:hAnsiTheme="minorHAnsi" w:cstheme="minorHAnsi"/>
          <w:lang w:val="en-US"/>
        </w:rPr>
        <w:t xml:space="preserve"> As per the </w:t>
      </w:r>
      <w:r w:rsidRPr="009C36A4">
        <w:rPr>
          <w:rFonts w:asciiTheme="minorHAnsi" w:hAnsiTheme="minorHAnsi" w:cstheme="minorHAnsi"/>
          <w:lang w:val="en-US"/>
        </w:rPr>
        <w:t xml:space="preserve">channel model </w:t>
      </w:r>
      <w:r>
        <w:rPr>
          <w:rFonts w:asciiTheme="minorHAnsi" w:hAnsiTheme="minorHAnsi" w:cstheme="minorHAnsi"/>
          <w:lang w:val="en-US"/>
        </w:rPr>
        <w:t xml:space="preserve">equations (for models </w:t>
      </w:r>
      <w:r w:rsidRPr="009C36A4">
        <w:rPr>
          <w:rFonts w:asciiTheme="minorHAnsi" w:hAnsiTheme="minorHAnsi" w:cstheme="minorHAnsi"/>
          <w:lang w:val="en-US"/>
        </w:rPr>
        <w:t>A and B</w:t>
      </w:r>
      <w:r>
        <w:rPr>
          <w:rFonts w:asciiTheme="minorHAnsi" w:hAnsiTheme="minorHAnsi" w:cstheme="minorHAnsi"/>
          <w:lang w:val="en-US"/>
        </w:rPr>
        <w:t>)</w:t>
      </w:r>
      <w:r w:rsidRPr="009C36A4">
        <w:rPr>
          <w:rFonts w:asciiTheme="minorHAnsi" w:hAnsiTheme="minorHAnsi" w:cstheme="minorHAnsi"/>
          <w:lang w:val="en-US"/>
        </w:rPr>
        <w:t xml:space="preserve"> </w:t>
      </w:r>
      <w:r w:rsidR="00372130">
        <w:rPr>
          <w:rFonts w:asciiTheme="minorHAnsi" w:hAnsiTheme="minorHAnsi" w:cstheme="minorHAnsi"/>
          <w:lang w:val="en-US"/>
        </w:rPr>
        <w:t>in Report M.2412</w:t>
      </w:r>
      <w:r w:rsidR="006C2BA2">
        <w:rPr>
          <w:rFonts w:asciiTheme="minorHAnsi" w:hAnsiTheme="minorHAnsi" w:cstheme="minorHAnsi"/>
          <w:lang w:val="en-US"/>
        </w:rPr>
        <w:t>,</w:t>
      </w:r>
      <w:r w:rsidR="00372130">
        <w:rPr>
          <w:rFonts w:asciiTheme="minorHAnsi" w:hAnsiTheme="minorHAnsi" w:cstheme="minorHAnsi"/>
          <w:lang w:val="en-US"/>
        </w:rPr>
        <w:t xml:space="preserve"> </w:t>
      </w:r>
      <w:r w:rsidR="00372130" w:rsidRPr="009C36A4">
        <w:rPr>
          <w:rFonts w:asciiTheme="minorHAnsi" w:hAnsiTheme="minorHAnsi" w:cstheme="minorHAnsi"/>
          <w:lang w:val="en-US"/>
        </w:rPr>
        <w:t>for both LOS and NLOS</w:t>
      </w:r>
      <w:r>
        <w:rPr>
          <w:rFonts w:asciiTheme="minorHAnsi" w:hAnsiTheme="minorHAnsi" w:cstheme="minorHAnsi"/>
          <w:lang w:val="en-US"/>
        </w:rPr>
        <w:t>,</w:t>
      </w:r>
      <w:r w:rsidR="00372130" w:rsidRPr="009C36A4">
        <w:rPr>
          <w:rFonts w:asciiTheme="minorHAnsi" w:hAnsiTheme="minorHAnsi" w:cstheme="minorHAnsi"/>
          <w:lang w:val="en-US"/>
        </w:rPr>
        <w:t xml:space="preserve"> </w:t>
      </w:r>
      <w:r w:rsidR="00497A2F">
        <w:rPr>
          <w:rFonts w:asciiTheme="minorHAnsi" w:hAnsiTheme="minorHAnsi" w:cstheme="minorHAnsi"/>
          <w:lang w:val="en-US"/>
        </w:rPr>
        <w:t xml:space="preserve">the maximum of one or the other should be taken as the </w:t>
      </w:r>
      <w:r w:rsidR="0057096C">
        <w:rPr>
          <w:rFonts w:asciiTheme="minorHAnsi" w:hAnsiTheme="minorHAnsi" w:cstheme="minorHAnsi"/>
          <w:lang w:val="en-US"/>
        </w:rPr>
        <w:t xml:space="preserve">value of </w:t>
      </w:r>
      <w:r w:rsidR="00497A2F">
        <w:rPr>
          <w:rFonts w:asciiTheme="minorHAnsi" w:hAnsiTheme="minorHAnsi" w:cstheme="minorHAnsi"/>
          <w:lang w:val="en-US"/>
        </w:rPr>
        <w:t>pathloss</w:t>
      </w:r>
      <w:r w:rsidR="00F57C4B">
        <w:rPr>
          <w:rFonts w:asciiTheme="minorHAnsi" w:hAnsiTheme="minorHAnsi" w:cstheme="minorHAnsi"/>
          <w:lang w:val="en-US"/>
        </w:rPr>
        <w:t xml:space="preserve"> for </w:t>
      </w:r>
      <w:r>
        <w:rPr>
          <w:rFonts w:asciiTheme="minorHAnsi" w:hAnsiTheme="minorHAnsi" w:cstheme="minorHAnsi"/>
          <w:lang w:val="en-US"/>
        </w:rPr>
        <w:t xml:space="preserve">the </w:t>
      </w:r>
      <w:r w:rsidR="00F57C4B">
        <w:rPr>
          <w:rFonts w:asciiTheme="minorHAnsi" w:hAnsiTheme="minorHAnsi" w:cstheme="minorHAnsi"/>
          <w:lang w:val="en-US"/>
        </w:rPr>
        <w:t>rural macro</w:t>
      </w:r>
      <w:r>
        <w:rPr>
          <w:rFonts w:asciiTheme="minorHAnsi" w:hAnsiTheme="minorHAnsi" w:cstheme="minorHAnsi"/>
          <w:lang w:val="en-US"/>
        </w:rPr>
        <w:t xml:space="preserve"> (</w:t>
      </w:r>
      <w:proofErr w:type="spellStart"/>
      <w:r>
        <w:rPr>
          <w:rFonts w:asciiTheme="minorHAnsi" w:hAnsiTheme="minorHAnsi" w:cstheme="minorHAnsi"/>
          <w:lang w:val="en-US"/>
        </w:rPr>
        <w:t>RMa</w:t>
      </w:r>
      <w:proofErr w:type="spellEnd"/>
      <w:r>
        <w:rPr>
          <w:rFonts w:asciiTheme="minorHAnsi" w:hAnsiTheme="minorHAnsi" w:cstheme="minorHAnsi"/>
          <w:lang w:val="en-US"/>
        </w:rPr>
        <w:t>)</w:t>
      </w:r>
      <w:r w:rsidR="00F57C4B">
        <w:rPr>
          <w:rFonts w:asciiTheme="minorHAnsi" w:hAnsiTheme="minorHAnsi" w:cstheme="minorHAnsi"/>
          <w:lang w:val="en-US"/>
        </w:rPr>
        <w:t xml:space="preserve"> geographic environment</w:t>
      </w:r>
      <w:r w:rsidR="009C36A4" w:rsidRPr="009C36A4">
        <w:rPr>
          <w:rFonts w:asciiTheme="minorHAnsi" w:hAnsiTheme="minorHAnsi" w:cstheme="minorHAnsi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C36A4" w14:paraId="081F4BE1" w14:textId="77777777" w:rsidTr="006E2C57">
        <w:tc>
          <w:tcPr>
            <w:tcW w:w="9350" w:type="dxa"/>
          </w:tcPr>
          <w:tbl>
            <w:tblPr>
              <w:tblStyle w:val="TableClassic1"/>
              <w:tblW w:w="14460" w:type="dxa"/>
              <w:jc w:val="center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20" w:firstRow="1" w:lastRow="0" w:firstColumn="0" w:lastColumn="0" w:noHBand="0" w:noVBand="1"/>
            </w:tblPr>
            <w:tblGrid>
              <w:gridCol w:w="14460"/>
            </w:tblGrid>
            <w:tr w:rsidR="009C36A4" w14:paraId="5769B59E" w14:textId="77777777" w:rsidTr="008255B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8CC4E0" w14:textId="77777777" w:rsidR="009C36A4" w:rsidRDefault="009C36A4" w:rsidP="008255B8">
                  <w:pPr>
                    <w:pStyle w:val="Tablehead"/>
                    <w:rPr>
                      <w:rFonts w:asciiTheme="majorBidi" w:hAnsiTheme="majorBidi" w:cstheme="majorBidi"/>
                      <w:bCs/>
                      <w:sz w:val="22"/>
                      <w:lang w:eastAsia="zh-CN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lang w:eastAsia="zh-CN"/>
                    </w:rPr>
                    <w:lastRenderedPageBreak/>
                    <w:t>RMa_A</w:t>
                  </w:r>
                </w:p>
              </w:tc>
            </w:tr>
            <w:tr w:rsidR="009C36A4" w14:paraId="1B9A971C" w14:textId="77777777" w:rsidTr="008255B8">
              <w:trPr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694C23" w14:textId="77777777" w:rsidR="009C36A4" w:rsidRDefault="009C36A4" w:rsidP="008255B8">
                  <w:pPr>
                    <w:pStyle w:val="Tabletext"/>
                    <w:jc w:val="center"/>
                    <w:rPr>
                      <w:rFonts w:ascii="Times" w:hAnsi="Times"/>
                      <w:lang w:eastAsia="zh-CN"/>
                    </w:rPr>
                  </w:pPr>
                  <w:r>
                    <w:rPr>
                      <w:lang w:eastAsia="zh-CN"/>
                    </w:rPr>
                    <w:t>LOS</w:t>
                  </w:r>
                </w:p>
              </w:tc>
            </w:tr>
            <w:tr w:rsidR="009C36A4" w14:paraId="29B78E1B" w14:textId="77777777" w:rsidTr="008255B8">
              <w:trPr>
                <w:trHeight w:val="2237"/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A3D016" w14:textId="77777777" w:rsidR="009C36A4" w:rsidRDefault="009C36A4" w:rsidP="008255B8">
                  <w:pPr>
                    <w:pStyle w:val="Tabletext"/>
                    <w:jc w:val="center"/>
                  </w:pPr>
                  <w:r>
                    <w:rPr>
                      <w:rFonts w:eastAsiaTheme="minorEastAsia" w:cstheme="minorBidi"/>
                      <w:kern w:val="2"/>
                      <w:position w:val="-10"/>
                      <w:lang w:val="en-GB" w:eastAsia="zh-CN"/>
                    </w:rPr>
                    <w:object w:dxaOrig="1740" w:dyaOrig="300" w14:anchorId="6A715ABE">
                      <v:shape id="_x0000_i1026" type="#_x0000_t75" style="width:87pt;height:15pt" o:ole="">
                        <v:imagedata r:id="rId10" o:title=""/>
                      </v:shape>
                      <o:OLEObject Type="Embed" ProgID="Equation.DSMT4" ShapeID="_x0000_i1026" DrawAspect="Content" ObjectID="_1630481537" r:id="rId11"/>
                    </w:object>
                  </w:r>
                  <w:r>
                    <w:t>,</w:t>
                  </w:r>
                </w:p>
                <w:p w14:paraId="6B729755" w14:textId="77777777" w:rsidR="009C36A4" w:rsidRDefault="009C36A4" w:rsidP="008255B8">
                  <w:pPr>
                    <w:pStyle w:val="Tabletext"/>
                    <w:jc w:val="center"/>
                  </w:pPr>
                  <w:r>
                    <w:rPr>
                      <w:rFonts w:eastAsiaTheme="minorEastAsia"/>
                      <w:kern w:val="2"/>
                      <w:position w:val="-26"/>
                      <w:lang w:val="en-GB" w:eastAsia="zh-CN"/>
                    </w:rPr>
                    <w:object w:dxaOrig="2880" w:dyaOrig="570" w14:anchorId="19B328B8">
                      <v:shape id="_x0000_i1027" type="#_x0000_t75" style="width:2in;height:28.5pt" o:ole="">
                        <v:imagedata r:id="rId12" o:title=""/>
                      </v:shape>
                      <o:OLEObject Type="Embed" ProgID="Equation.DSMT4" ShapeID="_x0000_i1027" DrawAspect="Content" ObjectID="_1630481538" r:id="rId13"/>
                    </w:object>
                  </w:r>
                  <w:r>
                    <w:t>, see Note 4</w:t>
                  </w:r>
                </w:p>
                <w:p w14:paraId="262492B0" w14:textId="3B1FD50F" w:rsidR="009C36A4" w:rsidRDefault="009C36A4" w:rsidP="004E6971">
                  <w:pPr>
                    <w:pStyle w:val="Tabletext"/>
                    <w:jc w:val="center"/>
                  </w:pPr>
                  <w:r>
                    <w:rPr>
                      <w:rFonts w:eastAsiaTheme="minorEastAsia"/>
                      <w:kern w:val="2"/>
                      <w:position w:val="-10"/>
                      <w:lang w:val="en-GB" w:eastAsia="zh-CN"/>
                    </w:rPr>
                    <w:object w:dxaOrig="7335" w:dyaOrig="300" w14:anchorId="092DD60A">
                      <v:shape id="_x0000_i1028" type="#_x0000_t75" style="width:367pt;height:15pt" o:ole="">
                        <v:imagedata r:id="rId14" o:title=""/>
                      </v:shape>
                      <o:OLEObject Type="Embed" ProgID="Equation.DSMT4" ShapeID="_x0000_i1028" DrawAspect="Content" ObjectID="_1630481539" r:id="rId15"/>
                    </w:object>
                  </w:r>
                  <w:r>
                    <w:rPr>
                      <w:kern w:val="2"/>
                      <w:lang w:eastAsia="zh-CN"/>
                    </w:rPr>
                    <w:t>,</w:t>
                  </w:r>
                  <m:oMath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SF</m:t>
                        </m:r>
                      </m:sub>
                    </m:sSub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=4</m:t>
                    </m:r>
                  </m:oMath>
                  <w:r>
                    <w:rPr>
                      <w:rFonts w:eastAsiaTheme="minorEastAsia" w:cstheme="minorBidi"/>
                      <w:kern w:val="2"/>
                      <w:szCs w:val="22"/>
                      <w:lang w:eastAsia="zh-CN"/>
                    </w:rPr>
                    <w:t xml:space="preserve"> dB</w:t>
                  </w:r>
                </w:p>
                <w:p w14:paraId="641C38AF" w14:textId="2626AAA0" w:rsidR="009C36A4" w:rsidRDefault="004E6971" w:rsidP="004E6971">
                  <w:pPr>
                    <w:pStyle w:val="Tabletext"/>
                    <w:jc w:val="center"/>
                    <w:rPr>
                      <w:kern w:val="2"/>
                      <w:lang w:eastAsia="zh-CN"/>
                    </w:rPr>
                  </w:pPr>
                  <m:oMath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=P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d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BP</m:t>
                        </m:r>
                        <m:ctrlPr>
                          <w:rPr>
                            <w:rFonts w:ascii="Cambria Math" w:eastAsiaTheme="minorEastAsia" w:hAnsi="Cambria Math"/>
                            <w:kern w:val="2"/>
                            <w:lang w:val="en-GB" w:eastAsia="zh-CN"/>
                          </w:rPr>
                        </m:ctrlPr>
                      </m:sub>
                    </m:sSub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)+40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kern w:val="2"/>
                                <w:lang w:val="en-GB"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/>
                                <w:kern w:val="2"/>
                                <w:lang w:val="en-GB" w:eastAsia="zh-CN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eastAsiaTheme="minorEastAsia"/>
                                <w:kern w:val="2"/>
                                <w:lang w:val="en-GB" w:eastAsia="zh-CN"/>
                              </w:rPr>
                              <m:t>10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(</m:t>
                        </m:r>
                      </m:e>
                    </m:func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d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3D</m:t>
                        </m:r>
                        <m:ctrlPr>
                          <w:rPr>
                            <w:rFonts w:ascii="Cambria Math" w:eastAsiaTheme="minorEastAsia" w:hAnsi="Cambria Math"/>
                            <w:kern w:val="2"/>
                            <w:lang w:val="en-GB" w:eastAsia="zh-CN"/>
                          </w:rPr>
                        </m:ctrlPr>
                      </m:sub>
                    </m:sSub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/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d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BP</m:t>
                        </m:r>
                        <m:ctrlPr>
                          <w:rPr>
                            <w:rFonts w:ascii="Cambria Math" w:eastAsiaTheme="minorEastAsia" w:hAnsi="Cambria Math"/>
                            <w:kern w:val="2"/>
                            <w:lang w:val="en-GB" w:eastAsia="zh-CN"/>
                          </w:rPr>
                        </m:ctrlPr>
                      </m:sub>
                    </m:sSub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)</m:t>
                    </m:r>
                  </m:oMath>
                  <w:r w:rsidR="009C36A4">
                    <w:rPr>
                      <w:kern w:val="2"/>
                      <w:lang w:eastAsia="zh-CN"/>
                    </w:rPr>
                    <w:t>,</w:t>
                  </w:r>
                  <m:oMath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SF</m:t>
                        </m:r>
                      </m:sub>
                    </m:sSub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=6</m:t>
                    </m:r>
                  </m:oMath>
                  <w:r w:rsidR="009C36A4">
                    <w:rPr>
                      <w:rFonts w:eastAsiaTheme="minorEastAsia" w:cstheme="minorBidi"/>
                      <w:kern w:val="2"/>
                      <w:szCs w:val="22"/>
                      <w:lang w:eastAsia="zh-CN"/>
                    </w:rPr>
                    <w:t xml:space="preserve"> dB</w:t>
                  </w:r>
                </w:p>
              </w:tc>
            </w:tr>
            <w:tr w:rsidR="009C36A4" w14:paraId="2894A87B" w14:textId="77777777" w:rsidTr="008255B8">
              <w:trPr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D3774E" w14:textId="77777777" w:rsidR="009C36A4" w:rsidRDefault="009C36A4" w:rsidP="008255B8">
                  <w:pPr>
                    <w:pStyle w:val="Tabletext"/>
                    <w:jc w:val="center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NLOS</w:t>
                  </w:r>
                </w:p>
              </w:tc>
            </w:tr>
            <w:tr w:rsidR="009C36A4" w14:paraId="650D298B" w14:textId="77777777" w:rsidTr="008255B8">
              <w:trPr>
                <w:trHeight w:val="2015"/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10328D" w14:textId="77777777" w:rsidR="009C36A4" w:rsidRDefault="009C36A4" w:rsidP="008255B8">
                  <w:pPr>
                    <w:pStyle w:val="Tabletext"/>
                    <w:jc w:val="center"/>
                  </w:pPr>
                  <w:r>
                    <w:rPr>
                      <w:rFonts w:eastAsiaTheme="minorEastAsia" w:cstheme="minorBidi"/>
                      <w:kern w:val="2"/>
                      <w:position w:val="-10"/>
                      <w:lang w:val="en-GB" w:eastAsia="zh-CN"/>
                    </w:rPr>
                    <w:object w:dxaOrig="1740" w:dyaOrig="300" w14:anchorId="5AB364A6">
                      <v:shape id="_x0000_i1029" type="#_x0000_t75" style="width:87pt;height:15pt" o:ole="">
                        <v:imagedata r:id="rId10" o:title=""/>
                      </v:shape>
                      <o:OLEObject Type="Embed" ProgID="Equation.DSMT4" ShapeID="_x0000_i1029" DrawAspect="Content" ObjectID="_1630481540" r:id="rId16"/>
                    </w:object>
                  </w:r>
                  <w:r>
                    <w:t>,</w:t>
                  </w:r>
                </w:p>
                <w:p w14:paraId="0A704117" w14:textId="77777777" w:rsidR="009C36A4" w:rsidRDefault="009C36A4" w:rsidP="008255B8">
                  <w:pPr>
                    <w:pStyle w:val="Tabletext"/>
                    <w:jc w:val="center"/>
                    <w:rPr>
                      <w:rFonts w:eastAsia="Calibri"/>
                    </w:rPr>
                  </w:pPr>
                  <w:proofErr w:type="spellStart"/>
                  <w:r>
                    <w:rPr>
                      <w:i/>
                      <w:iCs/>
                    </w:rPr>
                    <w:t>PL</w:t>
                  </w:r>
                  <w:r>
                    <w:rPr>
                      <w:iCs/>
                      <w:vertAlign w:val="subscript"/>
                    </w:rPr>
                    <w:t>RMa</w:t>
                  </w:r>
                  <w:proofErr w:type="spellEnd"/>
                  <w:r>
                    <w:rPr>
                      <w:iCs/>
                      <w:vertAlign w:val="subscript"/>
                    </w:rPr>
                    <w:t>-NLOS</w:t>
                  </w:r>
                  <w:r>
                    <w:t xml:space="preserve"> = 161.04 – 7.1 log</w:t>
                  </w:r>
                  <w:r>
                    <w:rPr>
                      <w:vertAlign w:val="subscript"/>
                    </w:rPr>
                    <w:t>10</w:t>
                  </w:r>
                  <w:r>
                    <w:t xml:space="preserve"> (</w:t>
                  </w:r>
                  <w:r>
                    <w:rPr>
                      <w:i/>
                      <w:iCs/>
                    </w:rPr>
                    <w:t>W</w:t>
                  </w:r>
                  <w:r>
                    <w:t>) + 7.5 log</w:t>
                  </w:r>
                  <w:r>
                    <w:rPr>
                      <w:vertAlign w:val="subscript"/>
                    </w:rPr>
                    <w:t>10</w:t>
                  </w:r>
                  <w:r>
                    <w:t xml:space="preserve"> (</w:t>
                  </w:r>
                  <w:r>
                    <w:rPr>
                      <w:i/>
                      <w:iCs/>
                    </w:rPr>
                    <w:t>h</w:t>
                  </w:r>
                  <w:r>
                    <w:t>) – (24.37 – 3.7(</w:t>
                  </w:r>
                  <w:r>
                    <w:rPr>
                      <w:i/>
                      <w:iCs/>
                    </w:rPr>
                    <w:t>h</w:t>
                  </w:r>
                  <w:r>
                    <w:t>/</w:t>
                  </w:r>
                  <w:proofErr w:type="spellStart"/>
                  <w:r>
                    <w:rPr>
                      <w:i/>
                      <w:iCs/>
                    </w:rPr>
                    <w:t>h</w:t>
                  </w:r>
                  <w:r>
                    <w:rPr>
                      <w:i/>
                      <w:iCs/>
                      <w:vertAlign w:val="subscript"/>
                    </w:rPr>
                    <w:t>BS</w:t>
                  </w:r>
                  <w:proofErr w:type="spellEnd"/>
                  <w:r>
                    <w:t>)</w:t>
                  </w:r>
                  <w:r>
                    <w:rPr>
                      <w:vertAlign w:val="superscript"/>
                    </w:rPr>
                    <w:t>2</w:t>
                  </w:r>
                  <w:r>
                    <w:t>) log</w:t>
                  </w:r>
                  <w:r>
                    <w:rPr>
                      <w:vertAlign w:val="subscript"/>
                    </w:rPr>
                    <w:t>10</w:t>
                  </w:r>
                  <w:r>
                    <w:t xml:space="preserve"> (</w:t>
                  </w:r>
                  <w:proofErr w:type="spellStart"/>
                  <w:r>
                    <w:rPr>
                      <w:i/>
                      <w:iCs/>
                    </w:rPr>
                    <w:t>h</w:t>
                  </w:r>
                  <w:r>
                    <w:rPr>
                      <w:i/>
                      <w:iCs/>
                      <w:vertAlign w:val="subscript"/>
                    </w:rPr>
                    <w:t>BS</w:t>
                  </w:r>
                  <w:proofErr w:type="spellEnd"/>
                  <w:r>
                    <w:t>) + (43.42 – 3.1 log</w:t>
                  </w:r>
                  <w:r>
                    <w:rPr>
                      <w:vertAlign w:val="subscript"/>
                    </w:rPr>
                    <w:t>10</w:t>
                  </w:r>
                  <w:r>
                    <w:t xml:space="preserve"> (</w:t>
                  </w:r>
                  <w:proofErr w:type="spellStart"/>
                  <w:r>
                    <w:rPr>
                      <w:i/>
                      <w:iCs/>
                    </w:rPr>
                    <w:t>h</w:t>
                  </w:r>
                  <w:r>
                    <w:rPr>
                      <w:i/>
                      <w:iCs/>
                      <w:vertAlign w:val="subscript"/>
                    </w:rPr>
                    <w:t>BS</w:t>
                  </w:r>
                  <w:proofErr w:type="spellEnd"/>
                  <w:r>
                    <w:t>)) (log</w:t>
                  </w:r>
                  <w:r>
                    <w:rPr>
                      <w:vertAlign w:val="subscript"/>
                    </w:rPr>
                    <w:t>10</w:t>
                  </w:r>
                  <w:r>
                    <w:t xml:space="preserve"> (</w:t>
                  </w:r>
                  <w:r>
                    <w:rPr>
                      <w:i/>
                      <w:iCs/>
                    </w:rPr>
                    <w:t>d</w:t>
                  </w:r>
                  <w:r>
                    <w:rPr>
                      <w:i/>
                      <w:vertAlign w:val="subscript"/>
                    </w:rPr>
                    <w:t>3D</w:t>
                  </w:r>
                  <w:r>
                    <w:rPr>
                      <w:i/>
                      <w:iCs/>
                    </w:rPr>
                    <w:t>)-3)</w:t>
                  </w:r>
                  <w:r>
                    <w:t xml:space="preserve"> +</w:t>
                  </w:r>
                  <w:r>
                    <w:rPr>
                      <w:lang w:eastAsia="zh-CN"/>
                    </w:rPr>
                    <w:t xml:space="preserve"> </w:t>
                  </w:r>
                  <w:r>
                    <w:t>20 log</w:t>
                  </w:r>
                  <w:r>
                    <w:rPr>
                      <w:vertAlign w:val="subscript"/>
                    </w:rPr>
                    <w:t>10</w:t>
                  </w:r>
                  <w:r>
                    <w:t>(</w:t>
                  </w:r>
                  <w:r>
                    <w:rPr>
                      <w:i/>
                      <w:iCs/>
                    </w:rPr>
                    <w:t>f</w:t>
                  </w:r>
                  <w:r>
                    <w:rPr>
                      <w:rFonts w:eastAsia="MS Mincho"/>
                      <w:i/>
                      <w:iCs/>
                      <w:vertAlign w:val="subscript"/>
                    </w:rPr>
                    <w:t>c</w:t>
                  </w:r>
                  <w:r>
                    <w:t>) – (3.2 (log</w:t>
                  </w:r>
                  <w:r>
                    <w:rPr>
                      <w:vertAlign w:val="subscript"/>
                    </w:rPr>
                    <w:t>10</w:t>
                  </w:r>
                  <w:r>
                    <w:t xml:space="preserve"> (11.75 </w:t>
                  </w:r>
                  <w:proofErr w:type="spellStart"/>
                  <w:r>
                    <w:rPr>
                      <w:i/>
                      <w:iCs/>
                    </w:rPr>
                    <w:t>h</w:t>
                  </w:r>
                  <w:r>
                    <w:rPr>
                      <w:i/>
                      <w:iCs/>
                      <w:vertAlign w:val="subscript"/>
                    </w:rPr>
                    <w:t>UT</w:t>
                  </w:r>
                  <w:proofErr w:type="spellEnd"/>
                  <w:r>
                    <w:t>))</w:t>
                  </w:r>
                  <w:r>
                    <w:rPr>
                      <w:vertAlign w:val="superscript"/>
                    </w:rPr>
                    <w:t xml:space="preserve"> 2</w:t>
                  </w:r>
                  <w:r>
                    <w:t xml:space="preserve"> - 4.97)</w:t>
                  </w:r>
                  <w:r>
                    <w:rPr>
                      <w:rFonts w:eastAsia="Calibri"/>
                    </w:rPr>
                    <w:t xml:space="preserve">, </w:t>
                  </w:r>
                  <w:r>
                    <w:rPr>
                      <w:rFonts w:eastAsiaTheme="minorEastAsia"/>
                      <w:kern w:val="2"/>
                      <w:position w:val="-12"/>
                      <w:lang w:val="en-GB" w:eastAsia="zh-CN"/>
                    </w:rPr>
                    <w:object w:dxaOrig="720" w:dyaOrig="420" w14:anchorId="2F291A49">
                      <v:shape id="_x0000_i1030" type="#_x0000_t75" style="width:36pt;height:21pt" o:ole="">
                        <v:imagedata r:id="rId8" o:title=""/>
                      </v:shape>
                      <o:OLEObject Type="Embed" ProgID="Equation.DSMT4" ShapeID="_x0000_i1030" DrawAspect="Content" ObjectID="_1630481541" r:id="rId17"/>
                    </w:object>
                  </w:r>
                  <w:r>
                    <w:rPr>
                      <w:rFonts w:eastAsiaTheme="minorEastAsia" w:cstheme="minorBidi"/>
                      <w:kern w:val="2"/>
                      <w:szCs w:val="22"/>
                      <w:lang w:eastAsia="zh-CN"/>
                    </w:rPr>
                    <w:t xml:space="preserve"> dB</w:t>
                  </w:r>
                  <w:r>
                    <w:rPr>
                      <w:rFonts w:eastAsia="Calibri"/>
                    </w:rPr>
                    <w:t xml:space="preserve"> for </w:t>
                  </w:r>
                  <w:r>
                    <w:t xml:space="preserve">10 m &lt; </w:t>
                  </w:r>
                  <w:r>
                    <w:rPr>
                      <w:i/>
                    </w:rPr>
                    <w:t>d</w:t>
                  </w:r>
                  <w:r>
                    <w:rPr>
                      <w:i/>
                      <w:vertAlign w:val="subscript"/>
                    </w:rPr>
                    <w:t>2D</w:t>
                  </w:r>
                  <w:r>
                    <w:t xml:space="preserve"> &lt; </w:t>
                  </w:r>
                  <w:r>
                    <w:rPr>
                      <w:lang w:eastAsia="zh-CN"/>
                    </w:rPr>
                    <w:t>21</w:t>
                  </w:r>
                  <w:r>
                    <w:t xml:space="preserve"> km.</w:t>
                  </w:r>
                </w:p>
                <w:p w14:paraId="0F7DB81F" w14:textId="761B6732" w:rsidR="009C36A4" w:rsidRDefault="009C36A4" w:rsidP="0036795D">
                  <w:pPr>
                    <w:pStyle w:val="Tabletext"/>
                    <w:jc w:val="center"/>
                    <w:rPr>
                      <w:rFonts w:eastAsia="Calibri"/>
                    </w:rPr>
                  </w:pPr>
                  <w:r w:rsidRPr="00524373">
                    <w:rPr>
                      <w:kern w:val="2"/>
                      <w:highlight w:val="yellow"/>
                      <w:lang w:eastAsia="zh-CN"/>
                    </w:rPr>
                    <w:t xml:space="preserve">For LMLC </w:t>
                  </w:r>
                  <m:oMath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L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RMa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-</m:t>
                        </m:r>
                        <m:r>
                          <m:rPr>
                            <m:nor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NLOS</m:t>
                        </m:r>
                        <m:ctrlPr>
                          <w:rPr>
                            <w:rFonts w:ascii="Cambria Math" w:eastAsiaTheme="minorEastAsia" w:hAnsi="Cambria Math"/>
                            <w:kern w:val="2"/>
                            <w:lang w:val="en-GB" w:eastAsia="zh-CN"/>
                          </w:rPr>
                        </m:ctrlPr>
                      </m:sub>
                    </m:sSub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=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funcPr>
                      <m:fNam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max</m:t>
                        </m:r>
                      </m:fName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(</m:t>
                        </m:r>
                      </m:e>
                    </m:func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L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RMa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-</m:t>
                        </m:r>
                        <m:r>
                          <m:rPr>
                            <m:nor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LOS</m:t>
                        </m:r>
                        <m:ctrlPr>
                          <w:rPr>
                            <w:rFonts w:ascii="Cambria Math" w:eastAsiaTheme="minorEastAsia" w:hAnsi="Cambria Math"/>
                            <w:kern w:val="2"/>
                            <w:lang w:val="en-GB" w:eastAsia="zh-CN"/>
                          </w:rPr>
                        </m:ctrlPr>
                      </m:sub>
                    </m:sSub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,P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L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RMa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-</m:t>
                        </m:r>
                        <m:r>
                          <m:rPr>
                            <m:nor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NLOS</m:t>
                        </m:r>
                        <m:ctrlPr>
                          <w:rPr>
                            <w:rFonts w:ascii="Cambria Math" w:eastAsiaTheme="minorEastAsia" w:hAnsi="Cambria Math"/>
                            <w:kern w:val="2"/>
                            <w:lang w:val="en-GB" w:eastAsia="zh-CN"/>
                          </w:rPr>
                        </m:ctrlPr>
                      </m:sub>
                      <m:sup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'</m:t>
                        </m:r>
                      </m:sup>
                    </m:sSubSup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-</m:t>
                    </m:r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12)</m:t>
                    </m:r>
                  </m:oMath>
                </w:p>
              </w:tc>
            </w:tr>
            <w:tr w:rsidR="009C36A4" w14:paraId="20846094" w14:textId="77777777" w:rsidTr="008255B8">
              <w:trPr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FFA0BF" w14:textId="72F4E917" w:rsidR="009C36A4" w:rsidRDefault="0057096C" w:rsidP="004E6971">
                  <w:pPr>
                    <w:pStyle w:val="Tabletext"/>
                    <w:jc w:val="center"/>
                  </w:pPr>
                  <m:oMath>
                    <m:sSub>
                      <m:sSubPr>
                        <m:ctrlPr>
                          <w:rPr>
                            <w:rFonts w:ascii="Cambria Math" w:eastAsiaTheme="minorEastAsia" w:hAnsi="Cambria Math" w:cstheme="minorBidi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cstheme="minorBidi"/>
                            <w:kern w:val="2"/>
                            <w:lang w:val="en-GB" w:eastAsia="zh-CN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Theme="minorEastAsia" w:cstheme="minorBidi"/>
                            <w:kern w:val="2"/>
                            <w:lang w:val="en-GB" w:eastAsia="zh-CN"/>
                          </w:rPr>
                          <m:t>BS</m:t>
                        </m:r>
                      </m:sub>
                    </m:sSub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=35m</m:t>
                    </m:r>
                  </m:oMath>
                  <w:r w:rsidR="009C36A4">
                    <w:rPr>
                      <w:lang w:eastAsia="zh-CN"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eastAsiaTheme="minorEastAsia" w:hAnsi="Cambria Math" w:cstheme="minorBidi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cstheme="minorBidi"/>
                            <w:kern w:val="2"/>
                            <w:lang w:val="en-GB" w:eastAsia="zh-CN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Theme="minorEastAsia" w:cstheme="minorBidi"/>
                            <w:kern w:val="2"/>
                            <w:lang w:val="en-GB" w:eastAsia="zh-CN"/>
                          </w:rPr>
                          <m:t>UT</m:t>
                        </m:r>
                      </m:sub>
                    </m:sSub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=1.5m</m:t>
                    </m:r>
                  </m:oMath>
                  <w:r w:rsidR="009C36A4">
                    <w:rPr>
                      <w:lang w:eastAsia="zh-CN"/>
                    </w:rPr>
                    <w:t xml:space="preserve">, </w:t>
                  </w:r>
                  <m:oMath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W=20m</m:t>
                    </m:r>
                  </m:oMath>
                  <w:r w:rsidR="009C36A4">
                    <w:rPr>
                      <w:lang w:eastAsia="zh-CN"/>
                    </w:rPr>
                    <w:t xml:space="preserve">, </w:t>
                  </w:r>
                  <m:oMath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h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=5m</m:t>
                    </m:r>
                  </m:oMath>
                </w:p>
                <w:p w14:paraId="1DC6A4C4" w14:textId="77777777" w:rsidR="009C36A4" w:rsidRDefault="009C36A4" w:rsidP="008255B8">
                  <w:pPr>
                    <w:pStyle w:val="Tabletext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The applicability ranges:</w:t>
                  </w:r>
                </w:p>
                <w:p w14:paraId="68ABC3D3" w14:textId="4EE08AF6" w:rsidR="009C36A4" w:rsidRDefault="004E6971" w:rsidP="004E6971">
                  <w:pPr>
                    <w:pStyle w:val="Tabletext"/>
                    <w:jc w:val="center"/>
                  </w:pPr>
                  <m:oMath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5m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≤h≤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50m</m:t>
                    </m:r>
                  </m:oMath>
                  <w:r w:rsidR="009C36A4">
                    <w:rPr>
                      <w:lang w:eastAsia="zh-CN"/>
                    </w:rPr>
                    <w:t>,</w:t>
                  </w:r>
                  <m:oMath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5m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≤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W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≤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50m</m:t>
                    </m:r>
                  </m:oMath>
                  <w:r w:rsidR="009C36A4">
                    <w:rPr>
                      <w:lang w:eastAsia="zh-CN"/>
                    </w:rPr>
                    <w:t xml:space="preserve">, </w:t>
                  </w:r>
                  <m:oMath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10m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≤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Bidi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cstheme="minorBidi"/>
                            <w:kern w:val="2"/>
                            <w:lang w:val="en-GB" w:eastAsia="zh-CN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Theme="minorEastAsia" w:cstheme="minorBidi"/>
                            <w:kern w:val="2"/>
                            <w:lang w:val="en-GB" w:eastAsia="zh-CN"/>
                          </w:rPr>
                          <m:t>BS</m:t>
                        </m:r>
                      </m:sub>
                    </m:sSub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≤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150m</m:t>
                    </m:r>
                  </m:oMath>
                  <w:r w:rsidR="009C36A4">
                    <w:rPr>
                      <w:lang w:eastAsia="zh-CN"/>
                    </w:rPr>
                    <w:t xml:space="preserve">, </w:t>
                  </w:r>
                  <m:oMath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1m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≤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Bidi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cstheme="minorBidi"/>
                            <w:kern w:val="2"/>
                            <w:lang w:val="en-GB" w:eastAsia="zh-CN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Theme="minorEastAsia" w:cstheme="minorBidi"/>
                            <w:kern w:val="2"/>
                            <w:lang w:val="en-GB" w:eastAsia="zh-CN"/>
                          </w:rPr>
                          <m:t>UT</m:t>
                        </m:r>
                      </m:sub>
                    </m:sSub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≤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10m</m:t>
                    </m:r>
                  </m:oMath>
                </w:p>
              </w:tc>
            </w:tr>
          </w:tbl>
          <w:p w14:paraId="1179C8F6" w14:textId="77777777" w:rsidR="009C36A4" w:rsidRDefault="009C36A4" w:rsidP="008255B8">
            <w:pPr>
              <w:pStyle w:val="BodyText"/>
              <w:ind w:left="0"/>
              <w:rPr>
                <w:lang w:val="en-US"/>
              </w:rPr>
            </w:pPr>
          </w:p>
        </w:tc>
      </w:tr>
      <w:tr w:rsidR="004E6971" w14:paraId="2A0564CF" w14:textId="77777777" w:rsidTr="004E6971">
        <w:tc>
          <w:tcPr>
            <w:tcW w:w="9350" w:type="dxa"/>
          </w:tcPr>
          <w:tbl>
            <w:tblPr>
              <w:tblStyle w:val="TableClassic1"/>
              <w:tblW w:w="14460" w:type="dxa"/>
              <w:jc w:val="center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20" w:firstRow="1" w:lastRow="0" w:firstColumn="0" w:lastColumn="0" w:noHBand="0" w:noVBand="1"/>
            </w:tblPr>
            <w:tblGrid>
              <w:gridCol w:w="14460"/>
            </w:tblGrid>
            <w:tr w:rsidR="004E6971" w14:paraId="0F732781" w14:textId="77777777" w:rsidTr="00CC52C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98AEB5" w14:textId="77777777" w:rsidR="004E6971" w:rsidRDefault="004E6971" w:rsidP="00CC52CC">
                  <w:pPr>
                    <w:pStyle w:val="Tablehead"/>
                    <w:rPr>
                      <w:rFonts w:asciiTheme="majorBidi" w:hAnsiTheme="majorBidi" w:cstheme="majorBidi"/>
                      <w:bCs/>
                      <w:sz w:val="22"/>
                      <w:lang w:eastAsia="zh-CN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lang w:eastAsia="zh-CN"/>
                    </w:rPr>
                    <w:t>RMa_B</w:t>
                  </w:r>
                </w:p>
              </w:tc>
            </w:tr>
            <w:tr w:rsidR="004E6971" w14:paraId="761B7706" w14:textId="77777777" w:rsidTr="00CC52CC">
              <w:trPr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BF39DB" w14:textId="77777777" w:rsidR="004E6971" w:rsidRDefault="004E6971" w:rsidP="00CC52CC">
                  <w:pPr>
                    <w:pStyle w:val="Tabletext"/>
                    <w:jc w:val="center"/>
                    <w:rPr>
                      <w:rFonts w:ascii="Times" w:hAnsi="Times"/>
                      <w:lang w:eastAsia="zh-CN"/>
                    </w:rPr>
                  </w:pPr>
                  <w:r>
                    <w:rPr>
                      <w:lang w:eastAsia="zh-CN"/>
                    </w:rPr>
                    <w:t>LOS</w:t>
                  </w:r>
                </w:p>
              </w:tc>
            </w:tr>
            <w:tr w:rsidR="004E6971" w14:paraId="2376092E" w14:textId="77777777" w:rsidTr="00CC52CC">
              <w:trPr>
                <w:trHeight w:val="2237"/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B213AC" w14:textId="16EB0744" w:rsidR="004E6971" w:rsidRDefault="004E6971" w:rsidP="004E6971">
                  <w:pPr>
                    <w:pStyle w:val="Tabletext"/>
                    <w:jc w:val="center"/>
                    <w:rPr>
                      <w:kern w:val="2"/>
                      <w:lang w:eastAsia="zh-CN"/>
                    </w:rPr>
                  </w:pPr>
                  <m:oMathPara>
                    <m:oMath>
                      <m:r>
                        <w:rPr>
                          <w:rFonts w:ascii="Cambria Math" w:eastAsiaTheme="minorEastAsia"/>
                          <w:kern w:val="2"/>
                          <w:lang w:val="en-GB" w:eastAsia="zh-CN"/>
                        </w:rPr>
                        <m:t>0.5</m:t>
                      </m:r>
                      <m:r>
                        <w:rPr>
                          <w:rFonts w:ascii="Cambria Math" w:eastAsiaTheme="minorEastAsia"/>
                          <w:kern w:val="2"/>
                          <w:lang w:val="en-GB" w:eastAsia="zh-CN"/>
                        </w:rPr>
                        <m:t>​​​</m:t>
                      </m:r>
                      <m:r>
                        <w:rPr>
                          <w:rFonts w:ascii="Cambria Math" w:eastAsiaTheme="minorEastAsia"/>
                          <w:kern w:val="2"/>
                          <w:lang w:val="en-GB" w:eastAsia="zh-CN"/>
                        </w:rPr>
                        <m:t>GHz</m:t>
                      </m:r>
                      <m:r>
                        <w:rPr>
                          <w:rFonts w:ascii="Cambria Math" w:eastAsiaTheme="minorEastAsia"/>
                          <w:kern w:val="2"/>
                          <w:lang w:val="en-GB" w:eastAsia="zh-CN"/>
                        </w:rPr>
                        <m:t>≤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kern w:val="2"/>
                              <w:lang w:val="en-GB"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/>
                              <w:kern w:val="2"/>
                              <w:lang w:val="en-GB" w:eastAsia="zh-CN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/>
                              <w:kern w:val="2"/>
                              <w:lang w:val="en-GB" w:eastAsia="zh-CN"/>
                            </w:rPr>
                            <m:t>c</m:t>
                          </m:r>
                        </m:sub>
                      </m:sSub>
                      <m:r>
                        <w:rPr>
                          <w:rFonts w:ascii="Cambria Math" w:eastAsiaTheme="minorEastAsia"/>
                          <w:kern w:val="2"/>
                          <w:lang w:val="en-GB" w:eastAsia="zh-CN"/>
                        </w:rPr>
                        <m:t>≤</m:t>
                      </m:r>
                      <m:r>
                        <w:rPr>
                          <w:rFonts w:ascii="Cambria Math" w:eastAsiaTheme="minorEastAsia"/>
                          <w:kern w:val="2"/>
                          <w:lang w:val="en-GB" w:eastAsia="zh-CN"/>
                        </w:rPr>
                        <m:t>30</m:t>
                      </m:r>
                      <m:r>
                        <w:rPr>
                          <w:rFonts w:ascii="Cambria Math" w:eastAsiaTheme="minorEastAsia"/>
                          <w:kern w:val="2"/>
                          <w:lang w:val="en-GB" w:eastAsia="zh-CN"/>
                        </w:rPr>
                        <m:t>​​</m:t>
                      </m:r>
                      <m:r>
                        <w:rPr>
                          <w:rFonts w:ascii="Cambria Math" w:eastAsiaTheme="minorEastAsia"/>
                          <w:kern w:val="2"/>
                          <w:lang w:val="en-GB" w:eastAsia="zh-CN"/>
                        </w:rPr>
                        <m:t>GHz</m:t>
                      </m:r>
                    </m:oMath>
                  </m:oMathPara>
                </w:p>
                <w:p w14:paraId="48A975F1" w14:textId="77777777" w:rsidR="004E6971" w:rsidRDefault="004E6971" w:rsidP="00CC52CC">
                  <w:pPr>
                    <w:pStyle w:val="Tabletext"/>
                    <w:jc w:val="center"/>
                  </w:pPr>
                  <w:r>
                    <w:rPr>
                      <w:rFonts w:eastAsiaTheme="minorEastAsia"/>
                      <w:kern w:val="2"/>
                      <w:position w:val="-26"/>
                      <w:lang w:val="en-GB" w:eastAsia="zh-CN"/>
                    </w:rPr>
                    <w:object w:dxaOrig="2880" w:dyaOrig="570" w14:anchorId="43D0323C">
                      <v:shape id="_x0000_i1031" type="#_x0000_t75" style="width:2in;height:28.5pt" o:ole="">
                        <v:imagedata r:id="rId12" o:title=""/>
                      </v:shape>
                      <o:OLEObject Type="Embed" ProgID="Equation.DSMT4" ShapeID="_x0000_i1031" DrawAspect="Content" ObjectID="_1630481542" r:id="rId18"/>
                    </w:object>
                  </w:r>
                  <w:r>
                    <w:t>, see Note 4</w:t>
                  </w:r>
                </w:p>
                <w:p w14:paraId="281E6AD4" w14:textId="77777777" w:rsidR="004E6971" w:rsidRDefault="004E6971" w:rsidP="00CC52CC">
                  <w:pPr>
                    <w:pStyle w:val="Tabletext"/>
                    <w:jc w:val="center"/>
                  </w:pPr>
                  <w:r>
                    <w:rPr>
                      <w:rFonts w:eastAsiaTheme="minorEastAsia"/>
                      <w:kern w:val="2"/>
                      <w:position w:val="-10"/>
                      <w:lang w:val="en-GB" w:eastAsia="zh-CN"/>
                    </w:rPr>
                    <w:object w:dxaOrig="7335" w:dyaOrig="300" w14:anchorId="2523F666">
                      <v:shape id="_x0000_i1032" type="#_x0000_t75" style="width:367pt;height:15pt" o:ole="">
                        <v:imagedata r:id="rId14" o:title=""/>
                      </v:shape>
                      <o:OLEObject Type="Embed" ProgID="Equation.DSMT4" ShapeID="_x0000_i1032" DrawAspect="Content" ObjectID="_1630481543" r:id="rId19"/>
                    </w:object>
                  </w:r>
                  <w:r>
                    <w:rPr>
                      <w:kern w:val="2"/>
                      <w:lang w:eastAsia="zh-CN"/>
                    </w:rPr>
                    <w:t>,</w:t>
                  </w:r>
                  <w:r>
                    <w:rPr>
                      <w:rFonts w:eastAsiaTheme="minorEastAsia"/>
                      <w:kern w:val="2"/>
                      <w:position w:val="-12"/>
                      <w:lang w:val="en-GB" w:eastAsia="zh-CN"/>
                    </w:rPr>
                    <w:object w:dxaOrig="720" w:dyaOrig="420" w14:anchorId="6FB06F48">
                      <v:shape id="_x0000_i1033" type="#_x0000_t75" style="width:36pt;height:21pt" o:ole="">
                        <v:imagedata r:id="rId20" o:title=""/>
                      </v:shape>
                      <o:OLEObject Type="Embed" ProgID="Equation.DSMT4" ShapeID="_x0000_i1033" DrawAspect="Content" ObjectID="_1630481544" r:id="rId21"/>
                    </w:object>
                  </w:r>
                  <w:r>
                    <w:rPr>
                      <w:rFonts w:eastAsiaTheme="minorEastAsia" w:cstheme="minorBidi"/>
                      <w:kern w:val="2"/>
                      <w:szCs w:val="22"/>
                      <w:lang w:eastAsia="zh-CN"/>
                    </w:rPr>
                    <w:t xml:space="preserve"> dB</w:t>
                  </w:r>
                </w:p>
                <w:p w14:paraId="31F51D69" w14:textId="0B671478" w:rsidR="004E6971" w:rsidRDefault="004E6971" w:rsidP="004E6971">
                  <w:pPr>
                    <w:pStyle w:val="Tabletext"/>
                    <w:jc w:val="center"/>
                    <w:rPr>
                      <w:kern w:val="2"/>
                      <w:lang w:eastAsia="zh-CN"/>
                    </w:rPr>
                  </w:pPr>
                  <m:oMath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=P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d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BP</m:t>
                        </m:r>
                        <m:ctrlPr>
                          <w:rPr>
                            <w:rFonts w:ascii="Cambria Math" w:eastAsiaTheme="minorEastAsia" w:hAnsi="Cambria Math"/>
                            <w:kern w:val="2"/>
                            <w:lang w:val="en-GB" w:eastAsia="zh-CN"/>
                          </w:rPr>
                        </m:ctrlPr>
                      </m:sub>
                    </m:sSub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)+40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kern w:val="2"/>
                                <w:lang w:val="en-GB"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/>
                                <w:kern w:val="2"/>
                                <w:lang w:val="en-GB" w:eastAsia="zh-CN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eastAsiaTheme="minorEastAsia"/>
                                <w:kern w:val="2"/>
                                <w:lang w:val="en-GB" w:eastAsia="zh-CN"/>
                              </w:rPr>
                              <m:t>10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(</m:t>
                        </m:r>
                      </m:e>
                    </m:func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d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3D</m:t>
                        </m:r>
                        <m:ctrlPr>
                          <w:rPr>
                            <w:rFonts w:ascii="Cambria Math" w:eastAsiaTheme="minorEastAsia" w:hAnsi="Cambria Math"/>
                            <w:kern w:val="2"/>
                            <w:lang w:val="en-GB" w:eastAsia="zh-CN"/>
                          </w:rPr>
                        </m:ctrlPr>
                      </m:sub>
                    </m:sSub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/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d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BP</m:t>
                        </m:r>
                        <m:ctrlPr>
                          <w:rPr>
                            <w:rFonts w:ascii="Cambria Math" w:eastAsiaTheme="minorEastAsia" w:hAnsi="Cambria Math"/>
                            <w:kern w:val="2"/>
                            <w:lang w:val="en-GB" w:eastAsia="zh-CN"/>
                          </w:rPr>
                        </m:ctrlPr>
                      </m:sub>
                    </m:sSub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)</m:t>
                    </m:r>
                  </m:oMath>
                  <w:r>
                    <w:rPr>
                      <w:kern w:val="2"/>
                      <w:lang w:eastAsia="zh-CN"/>
                    </w:rPr>
                    <w:t>,</w:t>
                  </w:r>
                  <m:oMath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SF</m:t>
                        </m:r>
                      </m:sub>
                    </m:sSub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=6</m:t>
                    </m:r>
                  </m:oMath>
                  <w:r>
                    <w:rPr>
                      <w:rFonts w:eastAsiaTheme="minorEastAsia" w:cstheme="minorBidi"/>
                      <w:kern w:val="2"/>
                      <w:szCs w:val="22"/>
                      <w:lang w:eastAsia="zh-CN"/>
                    </w:rPr>
                    <w:t xml:space="preserve"> dB</w:t>
                  </w:r>
                </w:p>
              </w:tc>
            </w:tr>
            <w:tr w:rsidR="004E6971" w14:paraId="126C8E8E" w14:textId="77777777" w:rsidTr="00CC52CC">
              <w:trPr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4B00DB" w14:textId="77777777" w:rsidR="004E6971" w:rsidRDefault="004E6971" w:rsidP="00CC52CC">
                  <w:pPr>
                    <w:pStyle w:val="Tabletext"/>
                    <w:jc w:val="center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NLOS</w:t>
                  </w:r>
                </w:p>
              </w:tc>
            </w:tr>
            <w:tr w:rsidR="004E6971" w14:paraId="31E319B5" w14:textId="77777777" w:rsidTr="00CC52CC">
              <w:trPr>
                <w:trHeight w:val="2015"/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A58B84" w14:textId="13E5691B" w:rsidR="004E6971" w:rsidRDefault="004E6971" w:rsidP="004E6971">
                  <w:pPr>
                    <w:pStyle w:val="Tabletext"/>
                    <w:jc w:val="center"/>
                    <w:rPr>
                      <w:lang w:val="en-GB"/>
                    </w:rPr>
                  </w:pPr>
                  <m:oMath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0.5</m:t>
                    </m:r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​​​</m:t>
                    </m:r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GHz</m:t>
                    </m:r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≤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≤</m:t>
                    </m:r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30</m:t>
                    </m:r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​​</m:t>
                    </m:r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GHz</m:t>
                    </m:r>
                  </m:oMath>
                  <w:r>
                    <w:rPr>
                      <w:lang w:val="en-GB"/>
                    </w:rPr>
                    <w:t>,</w:t>
                  </w:r>
                </w:p>
                <w:p w14:paraId="0EE64510" w14:textId="1455100A" w:rsidR="004E6971" w:rsidRDefault="004E6971" w:rsidP="004E6971">
                  <w:pPr>
                    <w:pStyle w:val="Tabletext"/>
                    <w:jc w:val="center"/>
                    <w:rPr>
                      <w:lang w:val="en-GB"/>
                    </w:rPr>
                  </w:pPr>
                  <m:oMath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L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RMa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-</m:t>
                        </m:r>
                        <m:r>
                          <m:rPr>
                            <m:nor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NLOS</m:t>
                        </m:r>
                        <m:ctrlPr>
                          <w:rPr>
                            <w:rFonts w:ascii="Cambria Math" w:eastAsiaTheme="minorEastAsia" w:hAnsi="Cambria Math"/>
                            <w:kern w:val="2"/>
                            <w:lang w:val="en-GB" w:eastAsia="zh-CN"/>
                          </w:rPr>
                        </m:ctrlPr>
                      </m:sub>
                    </m:sSub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=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funcPr>
                      <m:fNam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max</m:t>
                        </m:r>
                      </m:fName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(</m:t>
                        </m:r>
                      </m:e>
                    </m:func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L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RMa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-</m:t>
                        </m:r>
                        <m:r>
                          <m:rPr>
                            <m:nor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LOS</m:t>
                        </m:r>
                        <m:ctrlPr>
                          <w:rPr>
                            <w:rFonts w:ascii="Cambria Math" w:eastAsiaTheme="minorEastAsia" w:hAnsi="Cambria Math"/>
                            <w:kern w:val="2"/>
                            <w:lang w:val="en-GB" w:eastAsia="zh-CN"/>
                          </w:rPr>
                        </m:ctrlPr>
                      </m:sub>
                    </m:sSub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,P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kern w:val="2"/>
                            <w:lang w:val="en-GB" w:eastAsia="zh-CN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L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RMa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-</m:t>
                        </m:r>
                        <m:r>
                          <m:rPr>
                            <m:nor/>
                          </m:rP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NLOS</m:t>
                        </m:r>
                        <m:ctrlPr>
                          <w:rPr>
                            <w:rFonts w:ascii="Cambria Math" w:eastAsiaTheme="minorEastAsia" w:hAnsi="Cambria Math"/>
                            <w:kern w:val="2"/>
                            <w:lang w:val="en-GB" w:eastAsia="zh-CN"/>
                          </w:rPr>
                        </m:ctrlPr>
                      </m:sub>
                      <m:sup>
                        <m:r>
                          <w:rPr>
                            <w:rFonts w:ascii="Cambria Math" w:eastAsiaTheme="minorEastAsia"/>
                            <w:kern w:val="2"/>
                            <w:lang w:val="en-GB" w:eastAsia="zh-CN"/>
                          </w:rPr>
                          <m:t>'</m:t>
                        </m:r>
                      </m:sup>
                    </m:sSubSup>
                    <m:r>
                      <w:rPr>
                        <w:rFonts w:ascii="Cambria Math" w:eastAsiaTheme="minorEastAsia"/>
                        <w:kern w:val="2"/>
                        <w:lang w:val="en-GB" w:eastAsia="zh-CN"/>
                      </w:rPr>
                      <m:t>)</m:t>
                    </m:r>
                  </m:oMath>
                  <w:r>
                    <w:rPr>
                      <w:lang w:val="en-GB" w:eastAsia="zh-CN"/>
                    </w:rPr>
                    <w:t xml:space="preserve">, </w:t>
                  </w:r>
                  <w:r>
                    <w:rPr>
                      <w:lang w:val="en-GB"/>
                    </w:rPr>
                    <w:t xml:space="preserve">for 10 m &lt; </w:t>
                  </w:r>
                  <w:r>
                    <w:rPr>
                      <w:i/>
                      <w:lang w:val="en-GB"/>
                    </w:rPr>
                    <w:t>d</w:t>
                  </w:r>
                  <w:r>
                    <w:rPr>
                      <w:i/>
                      <w:vertAlign w:val="subscript"/>
                      <w:lang w:val="en-GB"/>
                    </w:rPr>
                    <w:t>2D</w:t>
                  </w:r>
                  <w:r>
                    <w:rPr>
                      <w:lang w:val="en-GB"/>
                    </w:rPr>
                    <w:t xml:space="preserve"> &lt; </w:t>
                  </w:r>
                  <w:r>
                    <w:rPr>
                      <w:lang w:val="en-GB" w:eastAsia="zh-CN"/>
                    </w:rPr>
                    <w:t xml:space="preserve">21 </w:t>
                  </w:r>
                  <w:r>
                    <w:rPr>
                      <w:lang w:val="en-GB"/>
                    </w:rPr>
                    <w:t>km</w:t>
                  </w:r>
                </w:p>
                <w:p w14:paraId="32F41ED3" w14:textId="77777777" w:rsidR="004E6971" w:rsidRDefault="004E6971" w:rsidP="00CC52CC">
                  <w:pPr>
                    <w:pStyle w:val="Tabletext"/>
                    <w:jc w:val="center"/>
                    <w:rPr>
                      <w:rFonts w:eastAsiaTheme="minorEastAsia"/>
                      <w:kern w:val="2"/>
                      <w:lang w:val="en-GB" w:eastAsia="zh-CN"/>
                    </w:rPr>
                  </w:pPr>
                  <w:r>
                    <w:rPr>
                      <w:rFonts w:eastAsiaTheme="minorEastAsia"/>
                      <w:kern w:val="2"/>
                      <w:position w:val="-28"/>
                      <w:lang w:val="en-GB" w:eastAsia="zh-CN"/>
                    </w:rPr>
                    <w:object w:dxaOrig="6195" w:dyaOrig="570" w14:anchorId="307E5A33">
                      <v:shape id="_x0000_i1034" type="#_x0000_t75" style="width:310pt;height:28.5pt" o:ole="">
                        <v:imagedata r:id="rId22" o:title=""/>
                      </v:shape>
                      <o:OLEObject Type="Embed" ProgID="Equation.DSMT4" ShapeID="_x0000_i1034" DrawAspect="Content" ObjectID="_1630481545" r:id="rId23"/>
                    </w:object>
                  </w:r>
                  <w:r>
                    <w:rPr>
                      <w:kern w:val="2"/>
                      <w:lang w:val="en-GB" w:eastAsia="zh-CN"/>
                    </w:rPr>
                    <w:t>,</w:t>
                  </w:r>
                  <w:r>
                    <w:rPr>
                      <w:rFonts w:eastAsiaTheme="minorEastAsia"/>
                      <w:kern w:val="2"/>
                      <w:position w:val="-12"/>
                      <w:lang w:val="en-GB" w:eastAsia="zh-CN"/>
                    </w:rPr>
                    <w:object w:dxaOrig="720" w:dyaOrig="300" w14:anchorId="7A5721AD">
                      <v:shape id="_x0000_i1035" type="#_x0000_t75" style="width:36pt;height:15pt" o:ole="">
                        <v:imagedata r:id="rId8" o:title=""/>
                      </v:shape>
                      <o:OLEObject Type="Embed" ProgID="Equation.DSMT4" ShapeID="_x0000_i1035" DrawAspect="Content" ObjectID="_1630481546" r:id="rId24"/>
                    </w:object>
                  </w:r>
                  <w:r>
                    <w:rPr>
                      <w:rFonts w:eastAsiaTheme="minorEastAsia" w:cstheme="minorBidi"/>
                      <w:kern w:val="2"/>
                      <w:szCs w:val="22"/>
                      <w:lang w:val="en-GB" w:eastAsia="zh-CN"/>
                    </w:rPr>
                    <w:t>dB</w:t>
                  </w:r>
                </w:p>
                <w:p w14:paraId="5A4F5E57" w14:textId="77777777" w:rsidR="004E6971" w:rsidRDefault="004E6971" w:rsidP="00CC52CC">
                  <w:pPr>
                    <w:pStyle w:val="Tabletext"/>
                    <w:jc w:val="center"/>
                    <w:rPr>
                      <w:i/>
                      <w:kern w:val="2"/>
                      <w:lang w:val="en-GB" w:eastAsia="zh-CN"/>
                    </w:rPr>
                  </w:pPr>
                  <w:r w:rsidRPr="00AA07D6">
                    <w:rPr>
                      <w:kern w:val="2"/>
                      <w:highlight w:val="yellow"/>
                      <w:lang w:val="en-GB" w:eastAsia="zh-CN"/>
                    </w:rPr>
                    <w:t xml:space="preserve">For LMLC </w:t>
                  </w:r>
                  <w:r w:rsidRPr="00AA07D6">
                    <w:rPr>
                      <w:rFonts w:eastAsiaTheme="minorEastAsia"/>
                      <w:kern w:val="2"/>
                      <w:position w:val="-10"/>
                      <w:highlight w:val="yellow"/>
                      <w:lang w:val="en-GB" w:eastAsia="zh-CN"/>
                    </w:rPr>
                    <w:object w:dxaOrig="3450" w:dyaOrig="300" w14:anchorId="7BB3F12A">
                      <v:shape id="_x0000_i1036" type="#_x0000_t75" style="width:172.5pt;height:15pt" o:ole="">
                        <v:imagedata r:id="rId25" o:title=""/>
                      </v:shape>
                      <o:OLEObject Type="Embed" ProgID="Equation.DSMT4" ShapeID="_x0000_i1036" DrawAspect="Content" ObjectID="_1630481547" r:id="rId26"/>
                    </w:object>
                  </w:r>
                </w:p>
              </w:tc>
            </w:tr>
            <w:tr w:rsidR="004E6971" w14:paraId="6032F605" w14:textId="77777777" w:rsidTr="00CC52CC">
              <w:trPr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5DF005" w14:textId="1FCF9726" w:rsidR="004E6971" w:rsidRDefault="0057096C" w:rsidP="004E6971">
                  <w:pPr>
                    <w:pStyle w:val="Tabletext"/>
                    <w:jc w:val="center"/>
                    <w:rPr>
                      <w:lang w:val="en-GB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eastAsiaTheme="minorEastAsia" w:hAnsi="Cambria Math" w:cstheme="minorBidi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cstheme="minorBidi"/>
                            <w:kern w:val="2"/>
                            <w:lang w:val="en-GB" w:eastAsia="zh-CN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Theme="minorEastAsia" w:cstheme="minorBidi"/>
                            <w:kern w:val="2"/>
                            <w:lang w:val="en-GB" w:eastAsia="zh-CN"/>
                          </w:rPr>
                          <m:t>BS</m:t>
                        </m:r>
                      </m:sub>
                    </m:sSub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=35m</m:t>
                    </m:r>
                  </m:oMath>
                  <w:r w:rsidR="004E6971">
                    <w:rPr>
                      <w:lang w:val="en-GB" w:eastAsia="zh-CN"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eastAsiaTheme="minorEastAsia" w:hAnsi="Cambria Math" w:cstheme="minorBidi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cstheme="minorBidi"/>
                            <w:kern w:val="2"/>
                            <w:lang w:val="en-GB" w:eastAsia="zh-CN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Theme="minorEastAsia" w:cstheme="minorBidi"/>
                            <w:kern w:val="2"/>
                            <w:lang w:val="en-GB" w:eastAsia="zh-CN"/>
                          </w:rPr>
                          <m:t>UT</m:t>
                        </m:r>
                      </m:sub>
                    </m:sSub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=1.5m</m:t>
                    </m:r>
                  </m:oMath>
                  <w:r w:rsidR="004E6971">
                    <w:rPr>
                      <w:lang w:val="en-GB" w:eastAsia="zh-CN"/>
                    </w:rPr>
                    <w:t xml:space="preserve">, </w:t>
                  </w:r>
                  <m:oMath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W=20m</m:t>
                    </m:r>
                  </m:oMath>
                  <w:r w:rsidR="004E6971">
                    <w:rPr>
                      <w:lang w:val="en-GB" w:eastAsia="zh-CN"/>
                    </w:rPr>
                    <w:t xml:space="preserve">, </w:t>
                  </w:r>
                  <m:oMath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h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=5m</m:t>
                    </m:r>
                  </m:oMath>
                </w:p>
                <w:p w14:paraId="5ECDE3A7" w14:textId="77777777" w:rsidR="004E6971" w:rsidRDefault="004E6971" w:rsidP="00CC52CC">
                  <w:pPr>
                    <w:pStyle w:val="Tabletext"/>
                    <w:jc w:val="center"/>
                    <w:rPr>
                      <w:rFonts w:cs="Arial"/>
                      <w:lang w:val="en-GB"/>
                    </w:rPr>
                  </w:pPr>
                  <w:r>
                    <w:rPr>
                      <w:rFonts w:cs="Arial"/>
                      <w:lang w:val="en-GB"/>
                    </w:rPr>
                    <w:t>The applicability ranges:</w:t>
                  </w:r>
                </w:p>
                <w:p w14:paraId="1BA376FB" w14:textId="3D8EB3DF" w:rsidR="004E6971" w:rsidRDefault="004E6971" w:rsidP="004E6971">
                  <w:pPr>
                    <w:pStyle w:val="Tabletext"/>
                    <w:jc w:val="center"/>
                    <w:rPr>
                      <w:rFonts w:eastAsia="Malgun Gothic" w:cs="Arial"/>
                      <w:lang w:val="en-GB" w:eastAsia="ko-KR"/>
                    </w:rPr>
                  </w:pPr>
                  <m:oMath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5m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≤h≤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50m</m:t>
                    </m:r>
                  </m:oMath>
                  <w:r>
                    <w:rPr>
                      <w:lang w:val="en-GB" w:eastAsia="zh-CN"/>
                    </w:rPr>
                    <w:t>,</w:t>
                  </w:r>
                  <m:oMath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5m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≤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W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≤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50m</m:t>
                    </m:r>
                  </m:oMath>
                  <w:r>
                    <w:rPr>
                      <w:lang w:val="en-GB" w:eastAsia="zh-CN"/>
                    </w:rPr>
                    <w:t xml:space="preserve">, </w:t>
                  </w:r>
                  <m:oMath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10m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≤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Bidi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cstheme="minorBidi"/>
                            <w:kern w:val="2"/>
                            <w:lang w:val="en-GB" w:eastAsia="zh-CN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Theme="minorEastAsia" w:cstheme="minorBidi"/>
                            <w:kern w:val="2"/>
                            <w:lang w:val="en-GB" w:eastAsia="zh-CN"/>
                          </w:rPr>
                          <m:t>BS</m:t>
                        </m:r>
                      </m:sub>
                    </m:sSub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≤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150m</m:t>
                    </m:r>
                  </m:oMath>
                  <w:r>
                    <w:rPr>
                      <w:lang w:val="en-GB" w:eastAsia="zh-CN"/>
                    </w:rPr>
                    <w:t xml:space="preserve">, </w:t>
                  </w:r>
                  <m:oMath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1m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≤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inorBidi"/>
                            <w:i/>
                            <w:kern w:val="2"/>
                            <w:lang w:val="en-GB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cstheme="minorBidi"/>
                            <w:kern w:val="2"/>
                            <w:lang w:val="en-GB" w:eastAsia="zh-CN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Theme="minorEastAsia" w:cstheme="minorBidi"/>
                            <w:kern w:val="2"/>
                            <w:lang w:val="en-GB" w:eastAsia="zh-CN"/>
                          </w:rPr>
                          <m:t>UT</m:t>
                        </m:r>
                      </m:sub>
                    </m:sSub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≤</m:t>
                    </m:r>
                    <m:r>
                      <w:rPr>
                        <w:rFonts w:ascii="Cambria Math" w:eastAsiaTheme="minorEastAsia" w:cstheme="minorBidi"/>
                        <w:kern w:val="2"/>
                        <w:lang w:val="en-GB" w:eastAsia="zh-CN"/>
                      </w:rPr>
                      <m:t>10m</m:t>
                    </m:r>
                  </m:oMath>
                </w:p>
                <w:p w14:paraId="69183194" w14:textId="77777777" w:rsidR="004E6971" w:rsidRDefault="004E6971" w:rsidP="00CC52CC">
                  <w:pPr>
                    <w:pStyle w:val="Tabletext"/>
                    <w:jc w:val="center"/>
                    <w:rPr>
                      <w:lang w:val="en-GB"/>
                    </w:rPr>
                  </w:pPr>
                  <w:r>
                    <w:rPr>
                      <w:rFonts w:cs="Arial"/>
                      <w:lang w:val="en-GB" w:eastAsia="ko-KR"/>
                    </w:rPr>
                    <w:t xml:space="preserve">NOTE – the </w:t>
                  </w:r>
                  <w:proofErr w:type="spellStart"/>
                  <w:r>
                    <w:rPr>
                      <w:rFonts w:cs="Arial"/>
                      <w:lang w:val="en-GB" w:eastAsia="ko-KR"/>
                    </w:rPr>
                    <w:t>RMa</w:t>
                  </w:r>
                  <w:proofErr w:type="spellEnd"/>
                  <w:r>
                    <w:rPr>
                      <w:rFonts w:cs="Arial"/>
                      <w:lang w:val="en-GB" w:eastAsia="ko-KR"/>
                    </w:rPr>
                    <w:t xml:space="preserve"> pathloss model for &gt;7 GHz is validated based on a single measurement campaign conducted at 24 GHz.</w:t>
                  </w:r>
                </w:p>
              </w:tc>
            </w:tr>
          </w:tbl>
          <w:p w14:paraId="1E15164E" w14:textId="77777777" w:rsidR="004E6971" w:rsidRPr="00AA07D6" w:rsidRDefault="004E6971" w:rsidP="00CC52CC">
            <w:pPr>
              <w:pStyle w:val="BodyText"/>
              <w:ind w:left="0"/>
              <w:rPr>
                <w:lang w:val="en-US"/>
              </w:rPr>
            </w:pPr>
          </w:p>
        </w:tc>
      </w:tr>
    </w:tbl>
    <w:p w14:paraId="74E00843" w14:textId="40683174" w:rsidR="00EB4F98" w:rsidRDefault="00EB4F98" w:rsidP="006E2C57">
      <w:pPr>
        <w:pStyle w:val="BodyText"/>
        <w:ind w:left="0"/>
        <w:rPr>
          <w:rFonts w:asciiTheme="minorHAnsi" w:hAnsiTheme="minorHAnsi" w:cstheme="minorHAnsi"/>
        </w:rPr>
      </w:pPr>
      <w:r w:rsidRPr="00C45C5D">
        <w:rPr>
          <w:rFonts w:asciiTheme="minorHAnsi" w:hAnsiTheme="minorHAnsi" w:cstheme="minorHAnsi"/>
          <w:b/>
        </w:rPr>
        <w:lastRenderedPageBreak/>
        <w:t>Question</w:t>
      </w:r>
      <w:r>
        <w:rPr>
          <w:rFonts w:asciiTheme="minorHAnsi" w:hAnsiTheme="minorHAnsi" w:cstheme="minorHAnsi"/>
        </w:rPr>
        <w:t xml:space="preserve">: Would TSDSI kindly look into this and </w:t>
      </w:r>
      <w:r w:rsidR="004E6971">
        <w:rPr>
          <w:rFonts w:asciiTheme="minorHAnsi" w:hAnsiTheme="minorHAnsi" w:cstheme="minorHAnsi"/>
        </w:rPr>
        <w:t>help</w:t>
      </w:r>
      <w:r>
        <w:rPr>
          <w:rFonts w:asciiTheme="minorHAnsi" w:hAnsiTheme="minorHAnsi" w:cstheme="minorHAnsi"/>
        </w:rPr>
        <w:t xml:space="preserve"> the CEG </w:t>
      </w:r>
      <w:r w:rsidR="004E6971">
        <w:rPr>
          <w:rFonts w:asciiTheme="minorHAnsi" w:hAnsiTheme="minorHAnsi" w:cstheme="minorHAnsi"/>
        </w:rPr>
        <w:t>resolve any confusion on its part</w:t>
      </w:r>
      <w:r>
        <w:rPr>
          <w:rFonts w:asciiTheme="minorHAnsi" w:hAnsiTheme="minorHAnsi" w:cstheme="minorHAnsi"/>
        </w:rPr>
        <w:t xml:space="preserve">? </w:t>
      </w:r>
    </w:p>
    <w:p w14:paraId="29A76B36" w14:textId="0BAB5A94" w:rsidR="006E2C57" w:rsidRPr="005352A0" w:rsidRDefault="006E2C57" w:rsidP="006E2C57">
      <w:pPr>
        <w:pStyle w:val="BodyText"/>
        <w:ind w:left="0"/>
        <w:rPr>
          <w:rFonts w:asciiTheme="minorHAnsi" w:hAnsiTheme="minorHAnsi" w:cstheme="minorHAnsi"/>
        </w:rPr>
      </w:pPr>
      <w:r w:rsidRPr="005352A0">
        <w:rPr>
          <w:rFonts w:asciiTheme="minorHAnsi" w:hAnsiTheme="minorHAnsi" w:cstheme="minorHAnsi"/>
        </w:rPr>
        <w:t xml:space="preserve">3. </w:t>
      </w:r>
      <w:r w:rsidRPr="00A83357">
        <w:rPr>
          <w:rFonts w:asciiTheme="minorHAnsi" w:hAnsiTheme="minorHAnsi" w:cstheme="minorHAnsi"/>
          <w:b/>
        </w:rPr>
        <w:t>S</w:t>
      </w:r>
      <w:r w:rsidR="004E6971">
        <w:rPr>
          <w:rFonts w:asciiTheme="minorHAnsi" w:hAnsiTheme="minorHAnsi" w:cstheme="minorHAnsi"/>
          <w:b/>
        </w:rPr>
        <w:t>I</w:t>
      </w:r>
      <w:r w:rsidRPr="00A83357">
        <w:rPr>
          <w:rFonts w:asciiTheme="minorHAnsi" w:hAnsiTheme="minorHAnsi" w:cstheme="minorHAnsi"/>
          <w:b/>
        </w:rPr>
        <w:t>NR for UL PUSCH</w:t>
      </w:r>
      <w:r>
        <w:rPr>
          <w:rFonts w:asciiTheme="minorHAnsi" w:hAnsiTheme="minorHAnsi" w:cstheme="minorHAnsi"/>
          <w:b/>
        </w:rPr>
        <w:t xml:space="preserve"> and PUCCH</w:t>
      </w:r>
      <w:r w:rsidR="004E6971">
        <w:rPr>
          <w:rFonts w:asciiTheme="minorHAnsi" w:hAnsiTheme="minorHAnsi" w:cstheme="minorHAnsi"/>
          <w:b/>
        </w:rPr>
        <w:t xml:space="preserve"> and average spectral efficiency (SE) for LMLC</w:t>
      </w:r>
    </w:p>
    <w:p w14:paraId="7811C170" w14:textId="5B0CFDDE" w:rsidR="004E6971" w:rsidRDefault="004E6971" w:rsidP="006E2C57">
      <w:pPr>
        <w:pStyle w:val="BodyText"/>
        <w:ind w:left="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Given the UE speed correction and the 12 dB gain factor</w:t>
      </w:r>
      <w:r w:rsidR="00C45C5D">
        <w:rPr>
          <w:rFonts w:asciiTheme="minorHAnsi" w:hAnsiTheme="minorHAnsi" w:cstheme="minorHAnsi"/>
          <w:lang w:val="en-US"/>
        </w:rPr>
        <w:t>s</w:t>
      </w:r>
      <w:r>
        <w:rPr>
          <w:rFonts w:asciiTheme="minorHAnsi" w:hAnsiTheme="minorHAnsi" w:cstheme="minorHAnsi"/>
          <w:lang w:val="en-US"/>
        </w:rPr>
        <w:t>, the CEG believes that the SINR</w:t>
      </w:r>
      <w:r w:rsidR="00C45C5D">
        <w:rPr>
          <w:rFonts w:asciiTheme="minorHAnsi" w:hAnsiTheme="minorHAnsi" w:cstheme="minorHAnsi"/>
          <w:lang w:val="en-US"/>
        </w:rPr>
        <w:t>s</w:t>
      </w:r>
      <w:r>
        <w:rPr>
          <w:rFonts w:asciiTheme="minorHAnsi" w:hAnsiTheme="minorHAnsi" w:cstheme="minorHAnsi"/>
          <w:lang w:val="en-US"/>
        </w:rPr>
        <w:t xml:space="preserve"> for PUSCH and PUCCH and the </w:t>
      </w:r>
      <w:r w:rsidR="00C45C5D">
        <w:rPr>
          <w:rFonts w:asciiTheme="minorHAnsi" w:hAnsiTheme="minorHAnsi" w:cstheme="minorHAnsi"/>
          <w:lang w:val="en-US"/>
        </w:rPr>
        <w:t xml:space="preserve">average </w:t>
      </w:r>
      <w:r>
        <w:rPr>
          <w:rFonts w:asciiTheme="minorHAnsi" w:hAnsiTheme="minorHAnsi" w:cstheme="minorHAnsi"/>
          <w:lang w:val="en-US"/>
        </w:rPr>
        <w:t>SE</w:t>
      </w:r>
      <w:r w:rsidR="00C45C5D">
        <w:rPr>
          <w:rFonts w:asciiTheme="minorHAnsi" w:hAnsiTheme="minorHAnsi" w:cstheme="minorHAnsi"/>
          <w:lang w:val="en-US"/>
        </w:rPr>
        <w:t xml:space="preserve">, all obviously on the UL, </w:t>
      </w:r>
      <w:r w:rsidR="00B57C98">
        <w:rPr>
          <w:rFonts w:asciiTheme="minorHAnsi" w:hAnsiTheme="minorHAnsi" w:cstheme="minorHAnsi"/>
          <w:lang w:val="en-US"/>
        </w:rPr>
        <w:t>w</w:t>
      </w:r>
      <w:r w:rsidR="00C45C5D">
        <w:rPr>
          <w:rFonts w:asciiTheme="minorHAnsi" w:hAnsiTheme="minorHAnsi" w:cstheme="minorHAnsi"/>
          <w:lang w:val="en-US"/>
        </w:rPr>
        <w:t>ould be</w:t>
      </w:r>
      <w:r w:rsidR="00B57C98">
        <w:rPr>
          <w:rFonts w:asciiTheme="minorHAnsi" w:hAnsiTheme="minorHAnsi" w:cstheme="minorHAnsi"/>
          <w:lang w:val="en-US"/>
        </w:rPr>
        <w:t>nefit from a re-computation</w:t>
      </w:r>
      <w:r w:rsidR="00C45C5D">
        <w:rPr>
          <w:rFonts w:asciiTheme="minorHAnsi" w:hAnsiTheme="minorHAnsi" w:cstheme="minorHAnsi"/>
          <w:lang w:val="en-US"/>
        </w:rPr>
        <w:t xml:space="preserve">. It is </w:t>
      </w:r>
      <w:r w:rsidR="00521243">
        <w:rPr>
          <w:rFonts w:asciiTheme="minorHAnsi" w:hAnsiTheme="minorHAnsi" w:cstheme="minorHAnsi"/>
          <w:lang w:val="en-US"/>
        </w:rPr>
        <w:t>unclear</w:t>
      </w:r>
      <w:r w:rsidR="00C45C5D">
        <w:rPr>
          <w:rFonts w:asciiTheme="minorHAnsi" w:hAnsiTheme="minorHAnsi" w:cstheme="minorHAnsi"/>
          <w:lang w:val="en-US"/>
        </w:rPr>
        <w:t xml:space="preserve"> how an SINR and the consequent SE, established for an ISD of 1.732 km, can remain unchanged when the ISD is increased to 6 km? Without a substantial increase in UL power, a near six-fold increase in distance with limited power budgets </w:t>
      </w:r>
      <w:r w:rsidR="0057096C">
        <w:rPr>
          <w:rFonts w:asciiTheme="minorHAnsi" w:hAnsiTheme="minorHAnsi" w:cstheme="minorHAnsi"/>
          <w:lang w:val="en-US"/>
        </w:rPr>
        <w:t>should</w:t>
      </w:r>
      <w:r w:rsidR="00C45C5D">
        <w:rPr>
          <w:rFonts w:asciiTheme="minorHAnsi" w:hAnsiTheme="minorHAnsi" w:cstheme="minorHAnsi"/>
          <w:lang w:val="en-US"/>
        </w:rPr>
        <w:t xml:space="preserve"> lead to lower SINRs and therefore </w:t>
      </w:r>
      <w:r w:rsidR="0057096C">
        <w:rPr>
          <w:rFonts w:asciiTheme="minorHAnsi" w:hAnsiTheme="minorHAnsi" w:cstheme="minorHAnsi"/>
          <w:lang w:val="en-US"/>
        </w:rPr>
        <w:t xml:space="preserve">lower </w:t>
      </w:r>
      <w:r w:rsidR="00C45C5D">
        <w:rPr>
          <w:rFonts w:asciiTheme="minorHAnsi" w:hAnsiTheme="minorHAnsi" w:cstheme="minorHAnsi"/>
          <w:lang w:val="en-US"/>
        </w:rPr>
        <w:t xml:space="preserve">average SEs. </w:t>
      </w:r>
    </w:p>
    <w:p w14:paraId="16155D78" w14:textId="77777777" w:rsidR="00C45C5D" w:rsidRDefault="00C45C5D" w:rsidP="006E2C57">
      <w:pPr>
        <w:rPr>
          <w:b/>
          <w:lang w:val="en-GB"/>
        </w:rPr>
      </w:pPr>
    </w:p>
    <w:p w14:paraId="06D0F0C1" w14:textId="1517D705" w:rsidR="009C36A4" w:rsidRDefault="006E2C57" w:rsidP="009C36A4">
      <w:pPr>
        <w:rPr>
          <w:lang w:val="en-GB"/>
        </w:rPr>
      </w:pPr>
      <w:r w:rsidRPr="00A83357">
        <w:rPr>
          <w:b/>
          <w:lang w:val="en-GB"/>
        </w:rPr>
        <w:t>Suggestion:</w:t>
      </w:r>
      <w:r>
        <w:rPr>
          <w:lang w:val="en-GB"/>
        </w:rPr>
        <w:t xml:space="preserve"> </w:t>
      </w:r>
      <w:r w:rsidR="00C45C5D">
        <w:rPr>
          <w:lang w:val="en-GB"/>
        </w:rPr>
        <w:t xml:space="preserve">The </w:t>
      </w:r>
      <w:r>
        <w:rPr>
          <w:lang w:val="en-GB"/>
        </w:rPr>
        <w:t xml:space="preserve">CEG </w:t>
      </w:r>
      <w:r w:rsidR="00C45C5D">
        <w:rPr>
          <w:lang w:val="en-GB"/>
        </w:rPr>
        <w:t xml:space="preserve">would </w:t>
      </w:r>
      <w:r w:rsidR="00E04CCE">
        <w:rPr>
          <w:lang w:val="en-GB"/>
        </w:rPr>
        <w:t>request</w:t>
      </w:r>
      <w:r w:rsidR="00C45C5D">
        <w:rPr>
          <w:lang w:val="en-GB"/>
        </w:rPr>
        <w:t xml:space="preserve"> TSDSI t</w:t>
      </w:r>
      <w:r w:rsidR="006E6701">
        <w:rPr>
          <w:lang w:val="en-GB"/>
        </w:rPr>
        <w:t>o</w:t>
      </w:r>
      <w:r w:rsidR="00C45C5D">
        <w:rPr>
          <w:lang w:val="en-GB"/>
        </w:rPr>
        <w:t xml:space="preserve"> </w:t>
      </w:r>
      <w:r w:rsidR="004F265B">
        <w:rPr>
          <w:lang w:val="en-GB"/>
        </w:rPr>
        <w:t xml:space="preserve">consider </w:t>
      </w:r>
      <w:r w:rsidR="00C45C5D">
        <w:rPr>
          <w:lang w:val="en-GB"/>
        </w:rPr>
        <w:t xml:space="preserve">a) </w:t>
      </w:r>
      <w:r w:rsidR="006E6701">
        <w:rPr>
          <w:lang w:val="en-GB"/>
        </w:rPr>
        <w:t xml:space="preserve">deriving </w:t>
      </w:r>
      <w:r>
        <w:rPr>
          <w:lang w:val="en-GB"/>
        </w:rPr>
        <w:t>the S</w:t>
      </w:r>
      <w:r w:rsidR="00C45C5D">
        <w:rPr>
          <w:lang w:val="en-GB"/>
        </w:rPr>
        <w:t>I</w:t>
      </w:r>
      <w:r>
        <w:rPr>
          <w:lang w:val="en-GB"/>
        </w:rPr>
        <w:t>NR value</w:t>
      </w:r>
      <w:r w:rsidR="006E6701">
        <w:rPr>
          <w:lang w:val="en-GB"/>
        </w:rPr>
        <w:t>s</w:t>
      </w:r>
      <w:r>
        <w:rPr>
          <w:lang w:val="en-GB"/>
        </w:rPr>
        <w:t xml:space="preserve"> based on the delay spread for </w:t>
      </w:r>
      <w:r w:rsidR="0023729C">
        <w:rPr>
          <w:lang w:val="en-GB"/>
        </w:rPr>
        <w:t xml:space="preserve">a UE speed of </w:t>
      </w:r>
      <w:r>
        <w:rPr>
          <w:lang w:val="en-GB"/>
        </w:rPr>
        <w:t>30 km/h</w:t>
      </w:r>
      <w:r w:rsidR="00C45C5D">
        <w:rPr>
          <w:lang w:val="en-GB"/>
        </w:rPr>
        <w:t xml:space="preserve"> </w:t>
      </w:r>
      <w:r w:rsidR="00F927F3">
        <w:rPr>
          <w:lang w:val="en-GB"/>
        </w:rPr>
        <w:t xml:space="preserve">and then </w:t>
      </w:r>
      <w:r w:rsidR="00C45C5D">
        <w:rPr>
          <w:lang w:val="en-GB"/>
        </w:rPr>
        <w:t xml:space="preserve">b) </w:t>
      </w:r>
      <w:r w:rsidR="006D7198">
        <w:rPr>
          <w:lang w:val="en-GB"/>
        </w:rPr>
        <w:t>applying the ‘max’ mathematical operation</w:t>
      </w:r>
      <w:r w:rsidR="00FF6130">
        <w:rPr>
          <w:lang w:val="en-GB"/>
        </w:rPr>
        <w:t>/</w:t>
      </w:r>
      <w:r w:rsidR="00C45C5D">
        <w:rPr>
          <w:lang w:val="en-GB"/>
        </w:rPr>
        <w:t xml:space="preserve">formula for </w:t>
      </w:r>
      <w:r w:rsidR="006A5ABF">
        <w:rPr>
          <w:lang w:val="en-GB"/>
        </w:rPr>
        <w:t>path</w:t>
      </w:r>
      <w:r w:rsidR="001A1F98">
        <w:rPr>
          <w:lang w:val="en-GB"/>
        </w:rPr>
        <w:t>-loss</w:t>
      </w:r>
      <w:r w:rsidR="00C45C5D">
        <w:rPr>
          <w:lang w:val="en-GB"/>
        </w:rPr>
        <w:t xml:space="preserve"> in the case of LOS and NLOS, for both channel models A and B, taking into account the SINR and </w:t>
      </w:r>
      <w:r w:rsidR="00336C7B">
        <w:rPr>
          <w:lang w:val="en-GB"/>
        </w:rPr>
        <w:t xml:space="preserve">average </w:t>
      </w:r>
      <w:r w:rsidR="00C45C5D">
        <w:rPr>
          <w:lang w:val="en-GB"/>
        </w:rPr>
        <w:t xml:space="preserve">SE </w:t>
      </w:r>
      <w:r w:rsidR="004075E7">
        <w:rPr>
          <w:lang w:val="en-GB"/>
        </w:rPr>
        <w:t xml:space="preserve">as derived in the previous step </w:t>
      </w:r>
      <w:r w:rsidR="00336C7B">
        <w:rPr>
          <w:lang w:val="en-GB"/>
        </w:rPr>
        <w:t xml:space="preserve">for the LMLC case. </w:t>
      </w:r>
    </w:p>
    <w:p w14:paraId="187B41F7" w14:textId="14F73C95" w:rsidR="009C36A4" w:rsidRDefault="009C36A4" w:rsidP="009C36A4">
      <w:pPr>
        <w:tabs>
          <w:tab w:val="left" w:pos="1440"/>
        </w:tabs>
        <w:rPr>
          <w:lang w:val="en-GB"/>
        </w:rPr>
      </w:pPr>
      <w:r>
        <w:rPr>
          <w:lang w:val="en-GB"/>
        </w:rPr>
        <w:tab/>
      </w:r>
    </w:p>
    <w:p w14:paraId="6BDBE2BD" w14:textId="6D9658DB" w:rsidR="009C36A4" w:rsidRDefault="009C36A4" w:rsidP="009C36A4">
      <w:pPr>
        <w:tabs>
          <w:tab w:val="left" w:pos="1440"/>
        </w:tabs>
        <w:rPr>
          <w:lang w:val="en-GB"/>
        </w:rPr>
      </w:pPr>
    </w:p>
    <w:p w14:paraId="3BDBAE7D" w14:textId="77777777" w:rsidR="009C36A4" w:rsidRPr="009C36A4" w:rsidRDefault="009C36A4" w:rsidP="009C36A4">
      <w:pPr>
        <w:tabs>
          <w:tab w:val="left" w:pos="1440"/>
        </w:tabs>
        <w:rPr>
          <w:lang w:val="en-GB"/>
        </w:rPr>
      </w:pPr>
      <w:bookmarkStart w:id="0" w:name="_GoBack"/>
      <w:bookmarkEnd w:id="0"/>
    </w:p>
    <w:sectPr w:rsidR="009C36A4" w:rsidRPr="009C3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B7023D42"/>
    <w:lvl w:ilvl="0">
      <w:start w:val="1"/>
      <w:numFmt w:val="decimal"/>
      <w:pStyle w:val="Heading1"/>
      <w:lvlText w:val="%1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47"/>
        </w:tabs>
        <w:ind w:left="1247" w:firstLine="0"/>
      </w:pPr>
      <w:rPr>
        <w:rFonts w:hint="default"/>
      </w:rPr>
    </w:lvl>
  </w:abstractNum>
  <w:abstractNum w:abstractNumId="1" w15:restartNumberingAfterBreak="0">
    <w:nsid w:val="48FB08D1"/>
    <w:multiLevelType w:val="hybridMultilevel"/>
    <w:tmpl w:val="B7409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82"/>
    <w:rsid w:val="000E7D82"/>
    <w:rsid w:val="001A1F98"/>
    <w:rsid w:val="00202934"/>
    <w:rsid w:val="00205936"/>
    <w:rsid w:val="0023729C"/>
    <w:rsid w:val="00332C51"/>
    <w:rsid w:val="00336C7B"/>
    <w:rsid w:val="0036795D"/>
    <w:rsid w:val="00372130"/>
    <w:rsid w:val="0039565D"/>
    <w:rsid w:val="004075E7"/>
    <w:rsid w:val="00450DEA"/>
    <w:rsid w:val="00497A2F"/>
    <w:rsid w:val="004E6971"/>
    <w:rsid w:val="004F265B"/>
    <w:rsid w:val="00521243"/>
    <w:rsid w:val="00525F0D"/>
    <w:rsid w:val="005352A0"/>
    <w:rsid w:val="00554389"/>
    <w:rsid w:val="0057096C"/>
    <w:rsid w:val="00684362"/>
    <w:rsid w:val="006A5ABF"/>
    <w:rsid w:val="006C2BA2"/>
    <w:rsid w:val="006D7198"/>
    <w:rsid w:val="006E2C57"/>
    <w:rsid w:val="006E6701"/>
    <w:rsid w:val="00791F90"/>
    <w:rsid w:val="007F6552"/>
    <w:rsid w:val="00820363"/>
    <w:rsid w:val="008342EA"/>
    <w:rsid w:val="008A79DA"/>
    <w:rsid w:val="008B1704"/>
    <w:rsid w:val="008F0703"/>
    <w:rsid w:val="009C36A4"/>
    <w:rsid w:val="00A64B34"/>
    <w:rsid w:val="00A83357"/>
    <w:rsid w:val="00B06BED"/>
    <w:rsid w:val="00B32328"/>
    <w:rsid w:val="00B57C98"/>
    <w:rsid w:val="00BE01FD"/>
    <w:rsid w:val="00C32407"/>
    <w:rsid w:val="00C45C5D"/>
    <w:rsid w:val="00C52F54"/>
    <w:rsid w:val="00DE1FA9"/>
    <w:rsid w:val="00E04CCE"/>
    <w:rsid w:val="00EB4F98"/>
    <w:rsid w:val="00F57C4B"/>
    <w:rsid w:val="00F73908"/>
    <w:rsid w:val="00F84BCE"/>
    <w:rsid w:val="00F927F3"/>
    <w:rsid w:val="00FF0697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1E91E8C2"/>
  <w15:chartTrackingRefBased/>
  <w15:docId w15:val="{B72A697C-A253-42E2-918D-23C4F902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BodyText"/>
    <w:link w:val="Heading1Char"/>
    <w:qFormat/>
    <w:rsid w:val="009C36A4"/>
    <w:pPr>
      <w:keepNext/>
      <w:keepLines/>
      <w:numPr>
        <w:numId w:val="1"/>
      </w:numPr>
      <w:spacing w:before="480" w:after="0" w:line="240" w:lineRule="auto"/>
      <w:outlineLvl w:val="0"/>
    </w:pPr>
    <w:rPr>
      <w:rFonts w:ascii="Arial" w:eastAsia="Times New Roman" w:hAnsi="Arial" w:cs="Times New Roman"/>
      <w:kern w:val="28"/>
      <w:sz w:val="40"/>
      <w:szCs w:val="20"/>
      <w:lang w:val="en-GB"/>
    </w:rPr>
  </w:style>
  <w:style w:type="paragraph" w:styleId="Heading2">
    <w:name w:val="heading 2"/>
    <w:basedOn w:val="Heading1"/>
    <w:next w:val="BodyText"/>
    <w:link w:val="Heading2Char"/>
    <w:qFormat/>
    <w:rsid w:val="009C36A4"/>
    <w:pPr>
      <w:numPr>
        <w:ilvl w:val="1"/>
      </w:numPr>
      <w:spacing w:before="120"/>
      <w:ind w:left="1699" w:hanging="1699"/>
      <w:outlineLvl w:val="1"/>
    </w:pPr>
    <w:rPr>
      <w:sz w:val="32"/>
    </w:rPr>
  </w:style>
  <w:style w:type="paragraph" w:styleId="Heading3">
    <w:name w:val="heading 3"/>
    <w:basedOn w:val="Heading2"/>
    <w:next w:val="BodyText"/>
    <w:link w:val="Heading3Char"/>
    <w:qFormat/>
    <w:rsid w:val="009C36A4"/>
    <w:pPr>
      <w:numPr>
        <w:ilvl w:val="2"/>
      </w:numPr>
      <w:outlineLvl w:val="2"/>
    </w:pPr>
    <w:rPr>
      <w:b/>
      <w:sz w:val="24"/>
    </w:rPr>
  </w:style>
  <w:style w:type="paragraph" w:styleId="Heading4">
    <w:name w:val="heading 4"/>
    <w:basedOn w:val="Heading3"/>
    <w:next w:val="BodyText"/>
    <w:link w:val="Heading4Char"/>
    <w:qFormat/>
    <w:rsid w:val="009C36A4"/>
    <w:pPr>
      <w:numPr>
        <w:ilvl w:val="3"/>
      </w:numPr>
      <w:outlineLvl w:val="3"/>
    </w:pPr>
    <w:rPr>
      <w:sz w:val="22"/>
    </w:rPr>
  </w:style>
  <w:style w:type="paragraph" w:styleId="Heading5">
    <w:name w:val="heading 5"/>
    <w:basedOn w:val="Heading4"/>
    <w:next w:val="BodyText"/>
    <w:link w:val="Heading5Char"/>
    <w:qFormat/>
    <w:rsid w:val="009C36A4"/>
    <w:pPr>
      <w:numPr>
        <w:ilvl w:val="4"/>
      </w:numPr>
      <w:outlineLvl w:val="4"/>
    </w:pPr>
    <w:rPr>
      <w:bCs/>
    </w:rPr>
  </w:style>
  <w:style w:type="paragraph" w:styleId="Heading6">
    <w:name w:val="heading 6"/>
    <w:basedOn w:val="Heading5"/>
    <w:next w:val="BodyText"/>
    <w:link w:val="Heading6Char"/>
    <w:qFormat/>
    <w:rsid w:val="009C36A4"/>
    <w:pPr>
      <w:numPr>
        <w:ilvl w:val="5"/>
      </w:numPr>
      <w:outlineLvl w:val="5"/>
    </w:pPr>
    <w:rPr>
      <w:bCs w:val="0"/>
      <w:szCs w:val="22"/>
    </w:rPr>
  </w:style>
  <w:style w:type="paragraph" w:styleId="Heading7">
    <w:name w:val="heading 7"/>
    <w:basedOn w:val="Heading6"/>
    <w:next w:val="BodyText"/>
    <w:link w:val="Heading7Char"/>
    <w:qFormat/>
    <w:rsid w:val="009C36A4"/>
    <w:pPr>
      <w:numPr>
        <w:ilvl w:val="6"/>
      </w:numPr>
      <w:spacing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0E7D82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 w:after="0" w:line="240" w:lineRule="auto"/>
      <w:ind w:left="1701"/>
    </w:pPr>
    <w:rPr>
      <w:rFonts w:ascii="Arial" w:eastAsia="Times New Roman" w:hAnsi="Arial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0E7D82"/>
    <w:rPr>
      <w:rFonts w:ascii="Arial" w:eastAsia="Times New Roman" w:hAnsi="Arial" w:cs="Times New Roman"/>
      <w:szCs w:val="20"/>
      <w:lang w:val="en-GB"/>
    </w:rPr>
  </w:style>
  <w:style w:type="paragraph" w:customStyle="1" w:styleId="Tabletext">
    <w:name w:val="Table_text"/>
    <w:basedOn w:val="Normal"/>
    <w:link w:val="TabletextChar"/>
    <w:qFormat/>
    <w:rsid w:val="00332C51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Tablehead">
    <w:name w:val="Table_head"/>
    <w:basedOn w:val="Normal"/>
    <w:link w:val="TableheadChar"/>
    <w:qFormat/>
    <w:rsid w:val="00332C51"/>
    <w:pPr>
      <w:keepNext/>
      <w:tabs>
        <w:tab w:val="left" w:pos="1134"/>
        <w:tab w:val="left" w:pos="1871"/>
        <w:tab w:val="left" w:pos="2268"/>
      </w:tabs>
      <w:spacing w:before="80" w:after="80" w:line="240" w:lineRule="auto"/>
      <w:jc w:val="center"/>
    </w:pPr>
    <w:rPr>
      <w:rFonts w:ascii="Times New Roman Bold" w:hAnsi="Times New Roman Bold" w:cs="Times New Roman Bold"/>
      <w:b/>
      <w:sz w:val="20"/>
      <w:szCs w:val="20"/>
    </w:rPr>
  </w:style>
  <w:style w:type="character" w:customStyle="1" w:styleId="TableheadChar">
    <w:name w:val="Table_head Char"/>
    <w:basedOn w:val="DefaultParagraphFont"/>
    <w:link w:val="Tablehead"/>
    <w:locked/>
    <w:rsid w:val="00332C51"/>
    <w:rPr>
      <w:rFonts w:ascii="Times New Roman Bold" w:hAnsi="Times New Roman Bold" w:cs="Times New Roman Bold"/>
      <w:b/>
      <w:sz w:val="20"/>
      <w:szCs w:val="20"/>
    </w:rPr>
  </w:style>
  <w:style w:type="character" w:customStyle="1" w:styleId="TabletextChar">
    <w:name w:val="Table_text Char"/>
    <w:basedOn w:val="DefaultParagraphFont"/>
    <w:link w:val="Tabletext"/>
    <w:locked/>
    <w:rsid w:val="00332C51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C36A4"/>
    <w:rPr>
      <w:rFonts w:ascii="Arial" w:eastAsia="Times New Roman" w:hAnsi="Arial" w:cs="Times New Roman"/>
      <w:kern w:val="28"/>
      <w:sz w:val="4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9C36A4"/>
    <w:rPr>
      <w:rFonts w:ascii="Arial" w:eastAsia="Times New Roman" w:hAnsi="Arial" w:cs="Times New Roman"/>
      <w:kern w:val="28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9C36A4"/>
    <w:rPr>
      <w:rFonts w:ascii="Arial" w:eastAsia="Times New Roman" w:hAnsi="Arial" w:cs="Times New Roman"/>
      <w:b/>
      <w:kern w:val="28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9C36A4"/>
    <w:rPr>
      <w:rFonts w:ascii="Arial" w:eastAsia="Times New Roman" w:hAnsi="Arial" w:cs="Times New Roman"/>
      <w:b/>
      <w:kern w:val="28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9C36A4"/>
    <w:rPr>
      <w:rFonts w:ascii="Arial" w:eastAsia="Times New Roman" w:hAnsi="Arial" w:cs="Times New Roman"/>
      <w:b/>
      <w:bCs/>
      <w:kern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9C36A4"/>
    <w:rPr>
      <w:rFonts w:ascii="Arial" w:eastAsia="Times New Roman" w:hAnsi="Arial" w:cs="Times New Roman"/>
      <w:b/>
      <w:kern w:val="28"/>
      <w:lang w:val="en-GB"/>
    </w:rPr>
  </w:style>
  <w:style w:type="character" w:customStyle="1" w:styleId="Heading7Char">
    <w:name w:val="Heading 7 Char"/>
    <w:basedOn w:val="DefaultParagraphFont"/>
    <w:link w:val="Heading7"/>
    <w:rsid w:val="009C36A4"/>
    <w:rPr>
      <w:rFonts w:ascii="Arial" w:eastAsia="Times New Roman" w:hAnsi="Arial" w:cs="Times New Roman"/>
      <w:b/>
      <w:kern w:val="28"/>
      <w:lang w:val="en-GB"/>
    </w:rPr>
  </w:style>
  <w:style w:type="table" w:styleId="TableGrid">
    <w:name w:val="Table Grid"/>
    <w:basedOn w:val="TableNormal"/>
    <w:qFormat/>
    <w:rsid w:val="009C3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semiHidden/>
    <w:unhideWhenUsed/>
    <w:rsid w:val="009C36A4"/>
    <w:pPr>
      <w:widowControl w:val="0"/>
      <w:spacing w:after="0" w:line="240" w:lineRule="auto"/>
      <w:jc w:val="both"/>
    </w:pPr>
    <w:rPr>
      <w:rFonts w:ascii="Times" w:eastAsia="SimSun" w:hAnsi="Times" w:cs="Times New Roman"/>
      <w:sz w:val="18"/>
      <w:szCs w:val="20"/>
      <w:lang w:eastAsia="ja-JP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rFonts w:ascii="Wingdings 3" w:eastAsia="SimSun" w:hAnsi="Wingdings 3" w:hint="default"/>
        <w:b/>
        <w:i w:val="0"/>
        <w:iCs/>
        <w:sz w:val="18"/>
        <w:szCs w:val="18"/>
      </w:rPr>
      <w:tblPr/>
      <w:tcPr>
        <w:tcBorders>
          <w:top w:val="single" w:sz="12" w:space="0" w:color="000000"/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Wingdings 3" w:eastAsia="SimSun" w:hAnsi="Wingdings 3" w:hint="default"/>
        <w:sz w:val="18"/>
        <w:szCs w:val="18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F07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7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07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7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70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070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0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2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9.bin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image" Target="media/image7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5.bin"/><Relationship Id="rId20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1.bin"/><Relationship Id="rId5" Type="http://schemas.openxmlformats.org/officeDocument/2006/relationships/styles" Target="styl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8.bin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6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FD7BCCB11654597752DB982821F90" ma:contentTypeVersion="10" ma:contentTypeDescription="Create a new document." ma:contentTypeScope="" ma:versionID="238c51782b2c6677945512947476d207">
  <xsd:schema xmlns:xsd="http://www.w3.org/2001/XMLSchema" xmlns:xs="http://www.w3.org/2001/XMLSchema" xmlns:p="http://schemas.microsoft.com/office/2006/metadata/properties" xmlns:ns3="10299242-1a9f-41a3-ba29-0a43e323a3a2" targetNamespace="http://schemas.microsoft.com/office/2006/metadata/properties" ma:root="true" ma:fieldsID="a2390769c3d609e4869f67335244dcf9" ns3:_="">
    <xsd:import namespace="10299242-1a9f-41a3-ba29-0a43e323a3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99242-1a9f-41a3-ba29-0a43e323a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5B6067-4A6A-4C3A-96BD-F1F3826A2E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88B0AC-2731-40D1-B515-9E505948095A}">
  <ds:schemaRefs>
    <ds:schemaRef ds:uri="http://schemas.openxmlformats.org/package/2006/metadata/core-properties"/>
    <ds:schemaRef ds:uri="10299242-1a9f-41a3-ba29-0a43e323a3a2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06275BA-92E6-4F55-83F3-1F707B955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99242-1a9f-41a3-ba29-0a43e323a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 Comsa</dc:creator>
  <cp:keywords/>
  <dc:description/>
  <cp:lastModifiedBy>Ven Sampath</cp:lastModifiedBy>
  <cp:revision>14</cp:revision>
  <dcterms:created xsi:type="dcterms:W3CDTF">2019-09-20T13:49:00Z</dcterms:created>
  <dcterms:modified xsi:type="dcterms:W3CDTF">2019-09-20T14:42:00Z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0x01010038CFD7BCCB11654597752DB982821F90</vt:lpwstr>
  </property>
</Properties>
</file>